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C8" w:rsidRPr="006C03D9" w:rsidRDefault="005328EF" w:rsidP="005000E8">
      <w:pPr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6C03D9">
        <w:rPr>
          <w:rFonts w:ascii="Arial" w:hAnsi="Arial" w:cs="Arial"/>
          <w:b/>
          <w:sz w:val="24"/>
          <w:szCs w:val="24"/>
        </w:rPr>
        <w:t xml:space="preserve">Rutine for </w:t>
      </w:r>
      <w:r w:rsidR="006A66C8" w:rsidRPr="006C03D9">
        <w:rPr>
          <w:rFonts w:ascii="Arial" w:hAnsi="Arial" w:cs="Arial"/>
          <w:b/>
          <w:sz w:val="24"/>
          <w:szCs w:val="24"/>
        </w:rPr>
        <w:t>Rapportering av Mobbing og trakassering</w:t>
      </w:r>
      <w:r w:rsidR="00D76437">
        <w:rPr>
          <w:rFonts w:ascii="Arial" w:hAnsi="Arial" w:cs="Arial"/>
          <w:b/>
          <w:sz w:val="24"/>
          <w:szCs w:val="24"/>
        </w:rPr>
        <w:t>.</w:t>
      </w:r>
      <w:r w:rsidR="003A4754" w:rsidRPr="006C03D9">
        <w:rPr>
          <w:rFonts w:ascii="Arial" w:hAnsi="Arial" w:cs="Arial"/>
          <w:b/>
          <w:sz w:val="24"/>
          <w:szCs w:val="24"/>
        </w:rPr>
        <w:t xml:space="preserve"> </w:t>
      </w:r>
      <w:r w:rsidR="00D76437">
        <w:rPr>
          <w:rFonts w:ascii="Arial" w:hAnsi="Arial" w:cs="Arial"/>
          <w:b/>
          <w:sz w:val="24"/>
          <w:szCs w:val="24"/>
        </w:rPr>
        <w:t xml:space="preserve">Et </w:t>
      </w:r>
      <w:r w:rsidR="003A4754" w:rsidRPr="006C03D9">
        <w:rPr>
          <w:rFonts w:ascii="Arial" w:hAnsi="Arial" w:cs="Arial"/>
          <w:b/>
          <w:sz w:val="24"/>
          <w:szCs w:val="24"/>
        </w:rPr>
        <w:t>forslag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6A66C8" w:rsidRPr="006C03D9" w:rsidRDefault="005328EF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  <w:r w:rsidRPr="006C03D9">
        <w:rPr>
          <w:rFonts w:ascii="Arial" w:hAnsi="Arial" w:cs="Arial"/>
          <w:sz w:val="24"/>
          <w:szCs w:val="24"/>
          <w:lang w:val="nn-NO"/>
        </w:rPr>
        <w:t xml:space="preserve">Vår bedrift </w:t>
      </w:r>
      <w:r w:rsidR="006A66C8" w:rsidRPr="006C03D9">
        <w:rPr>
          <w:rFonts w:ascii="Arial" w:hAnsi="Arial" w:cs="Arial"/>
          <w:sz w:val="24"/>
          <w:szCs w:val="24"/>
          <w:lang w:val="nn-NO"/>
        </w:rPr>
        <w:t>har nulltoleranse for mob</w:t>
      </w:r>
      <w:r w:rsidR="009A05C8" w:rsidRPr="006C03D9">
        <w:rPr>
          <w:rFonts w:ascii="Arial" w:hAnsi="Arial" w:cs="Arial"/>
          <w:sz w:val="24"/>
          <w:szCs w:val="24"/>
          <w:lang w:val="nn-NO"/>
        </w:rPr>
        <w:t>bing og trakassering, eller annen</w:t>
      </w:r>
      <w:r w:rsidR="00E40857" w:rsidRPr="006C03D9">
        <w:rPr>
          <w:rFonts w:ascii="Arial" w:hAnsi="Arial" w:cs="Arial"/>
          <w:sz w:val="24"/>
          <w:szCs w:val="24"/>
          <w:lang w:val="nn-NO"/>
        </w:rPr>
        <w:t xml:space="preserve"> utilbørlig oppførsel på arbeidsplassen.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5000E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  <w:r w:rsidRPr="006C03D9">
        <w:rPr>
          <w:rFonts w:ascii="Arial" w:hAnsi="Arial" w:cs="Arial"/>
          <w:sz w:val="24"/>
          <w:szCs w:val="24"/>
          <w:lang w:val="nn-NO"/>
        </w:rPr>
        <w:t xml:space="preserve">Det er viktig </w:t>
      </w:r>
      <w:r w:rsidR="005328EF" w:rsidRPr="006C03D9">
        <w:rPr>
          <w:rFonts w:ascii="Arial" w:hAnsi="Arial" w:cs="Arial"/>
          <w:sz w:val="24"/>
          <w:szCs w:val="24"/>
          <w:lang w:val="nn-NO"/>
        </w:rPr>
        <w:t>at alle</w:t>
      </w:r>
      <w:r w:rsidR="001A7C8E">
        <w:rPr>
          <w:rFonts w:ascii="Arial" w:hAnsi="Arial" w:cs="Arial"/>
          <w:sz w:val="24"/>
          <w:szCs w:val="24"/>
          <w:lang w:val="nn-NO"/>
        </w:rPr>
        <w:t xml:space="preserve"> </w:t>
      </w:r>
      <w:r w:rsidR="005328EF" w:rsidRPr="006C03D9">
        <w:rPr>
          <w:rFonts w:ascii="Arial" w:hAnsi="Arial" w:cs="Arial"/>
          <w:sz w:val="24"/>
          <w:szCs w:val="24"/>
          <w:lang w:val="nn-NO"/>
        </w:rPr>
        <w:t xml:space="preserve">ledere og ansatte i </w:t>
      </w:r>
      <w:r w:rsidRPr="006C03D9">
        <w:rPr>
          <w:rFonts w:ascii="Arial" w:hAnsi="Arial" w:cs="Arial"/>
          <w:sz w:val="24"/>
          <w:szCs w:val="24"/>
          <w:lang w:val="nn-NO"/>
        </w:rPr>
        <w:t>bedrift</w:t>
      </w:r>
      <w:r w:rsidR="005328EF" w:rsidRPr="006C03D9">
        <w:rPr>
          <w:rFonts w:ascii="Arial" w:hAnsi="Arial" w:cs="Arial"/>
          <w:sz w:val="24"/>
          <w:szCs w:val="24"/>
          <w:lang w:val="nn-NO"/>
        </w:rPr>
        <w:t>en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 arbeider for å forebygge mobbi</w:t>
      </w:r>
      <w:r w:rsidR="005328EF" w:rsidRPr="006C03D9">
        <w:rPr>
          <w:rFonts w:ascii="Arial" w:hAnsi="Arial" w:cs="Arial"/>
          <w:sz w:val="24"/>
          <w:szCs w:val="24"/>
          <w:lang w:val="nn-NO"/>
        </w:rPr>
        <w:t>ng og trakassering. Alle har et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 kollektivt ansvar for å ta vare på </w:t>
      </w:r>
      <w:r w:rsidR="005328EF" w:rsidRPr="006C03D9">
        <w:rPr>
          <w:rFonts w:ascii="Arial" w:hAnsi="Arial" w:cs="Arial"/>
          <w:sz w:val="24"/>
          <w:szCs w:val="24"/>
          <w:lang w:val="nn-NO"/>
        </w:rPr>
        <w:t>hverandre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 og gj</w:t>
      </w:r>
      <w:r w:rsidR="005328EF" w:rsidRPr="006C03D9">
        <w:rPr>
          <w:rFonts w:ascii="Arial" w:hAnsi="Arial" w:cs="Arial"/>
          <w:sz w:val="24"/>
          <w:szCs w:val="24"/>
          <w:lang w:val="nn-NO"/>
        </w:rPr>
        <w:t>øre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 sitt ytt</w:t>
      </w:r>
      <w:r w:rsidR="005328EF" w:rsidRPr="006C03D9">
        <w:rPr>
          <w:rFonts w:ascii="Arial" w:hAnsi="Arial" w:cs="Arial"/>
          <w:sz w:val="24"/>
          <w:szCs w:val="24"/>
          <w:lang w:val="nn-NO"/>
        </w:rPr>
        <w:t>erste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 for å be</w:t>
      </w:r>
      <w:r w:rsidR="00C11E60">
        <w:rPr>
          <w:rFonts w:ascii="Arial" w:hAnsi="Arial" w:cs="Arial"/>
          <w:sz w:val="24"/>
          <w:szCs w:val="24"/>
          <w:lang w:val="nn-NO"/>
        </w:rPr>
        <w:t xml:space="preserve">vare det gode arbeidsmiljøet i </w:t>
      </w:r>
      <w:r w:rsidRPr="006C03D9">
        <w:rPr>
          <w:rFonts w:ascii="Arial" w:hAnsi="Arial" w:cs="Arial"/>
          <w:sz w:val="24"/>
          <w:szCs w:val="24"/>
          <w:lang w:val="nn-NO"/>
        </w:rPr>
        <w:t xml:space="preserve">bedriften. </w:t>
      </w:r>
    </w:p>
    <w:p w:rsidR="005000E8" w:rsidRPr="006C03D9" w:rsidRDefault="005000E8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6C03D9">
        <w:rPr>
          <w:rFonts w:ascii="Arial" w:hAnsi="Arial" w:cs="Arial"/>
          <w:b/>
          <w:sz w:val="24"/>
          <w:szCs w:val="24"/>
        </w:rPr>
        <w:t>Definisjon av mobbing og arbeidsmiljølovens krav til det psykososiale arbeidsmiljø</w:t>
      </w:r>
    </w:p>
    <w:p w:rsidR="005000E8" w:rsidRPr="006C03D9" w:rsidRDefault="005000E8" w:rsidP="005000E8">
      <w:pPr>
        <w:spacing w:after="0"/>
        <w:ind w:left="113"/>
        <w:rPr>
          <w:rFonts w:ascii="Arial" w:hAnsi="Arial" w:cs="Arial"/>
          <w:sz w:val="24"/>
          <w:szCs w:val="24"/>
          <w:u w:val="single"/>
        </w:rPr>
      </w:pPr>
    </w:p>
    <w:p w:rsidR="006A66C8" w:rsidRPr="004F0B96" w:rsidRDefault="006A66C8" w:rsidP="005000E8">
      <w:pPr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4F0B96">
        <w:rPr>
          <w:rFonts w:ascii="Arial" w:hAnsi="Arial" w:cs="Arial"/>
          <w:b/>
          <w:sz w:val="24"/>
          <w:szCs w:val="24"/>
        </w:rPr>
        <w:t>Mobbing</w:t>
      </w:r>
    </w:p>
    <w:p w:rsidR="005000E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 xml:space="preserve">"Mobbing på arbeidsplassen dreier seg om situasjoner der en person gjentatte ganger og over tid utsettes for sårende, krenkende eller nedverdigende handlinger </w:t>
      </w:r>
      <w:proofErr w:type="gramStart"/>
      <w:r w:rsidRPr="006C03D9">
        <w:rPr>
          <w:rFonts w:ascii="Arial" w:hAnsi="Arial" w:cs="Arial"/>
          <w:sz w:val="24"/>
          <w:szCs w:val="24"/>
        </w:rPr>
        <w:t>som</w:t>
      </w:r>
      <w:proofErr w:type="gramEnd"/>
      <w:r w:rsidRPr="006C03D9">
        <w:rPr>
          <w:rFonts w:ascii="Arial" w:hAnsi="Arial" w:cs="Arial"/>
          <w:sz w:val="24"/>
          <w:szCs w:val="24"/>
        </w:rPr>
        <w:t xml:space="preserve"> han eller hun har vanskelig for å forsvare seg mot</w:t>
      </w:r>
      <w:r w:rsidR="005000E8" w:rsidRPr="006C03D9">
        <w:rPr>
          <w:rFonts w:ascii="Arial" w:hAnsi="Arial" w:cs="Arial"/>
          <w:sz w:val="24"/>
          <w:szCs w:val="24"/>
        </w:rPr>
        <w:t>.</w:t>
      </w:r>
    </w:p>
    <w:p w:rsidR="006C03D9" w:rsidRDefault="006A66C8" w:rsidP="006C03D9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Selv adferd som isolert sett ikke er uheldig vil kunne være mobbing hvis disse gjentas systematisk over tid.</w:t>
      </w:r>
      <w:r w:rsidR="006C03D9">
        <w:rPr>
          <w:rFonts w:ascii="Arial" w:hAnsi="Arial" w:cs="Arial"/>
          <w:sz w:val="24"/>
          <w:szCs w:val="24"/>
        </w:rPr>
        <w:t>"</w:t>
      </w:r>
    </w:p>
    <w:p w:rsidR="006C03D9" w:rsidRPr="006C03D9" w:rsidRDefault="006C03D9" w:rsidP="006C03D9">
      <w:pPr>
        <w:spacing w:after="0"/>
        <w:ind w:left="113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Arbeidsmiljøloven (AML) og internkontrollforskriften stiller krav til det psykososiale arbeidsmiljø</w:t>
      </w:r>
    </w:p>
    <w:p w:rsidR="006A66C8" w:rsidRPr="006C03D9" w:rsidRDefault="00D76437" w:rsidP="005000E8">
      <w:pPr>
        <w:spacing w:after="0"/>
        <w:ind w:left="113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AML </w:t>
      </w:r>
      <w:r w:rsidR="006A66C8" w:rsidRPr="006C03D9">
        <w:rPr>
          <w:rFonts w:ascii="Arial" w:hAnsi="Arial" w:cs="Arial"/>
          <w:sz w:val="24"/>
          <w:szCs w:val="24"/>
        </w:rPr>
        <w:t xml:space="preserve">formål </w:t>
      </w:r>
      <w:proofErr w:type="gramStart"/>
      <w:r w:rsidR="006A66C8" w:rsidRPr="006C03D9">
        <w:rPr>
          <w:rFonts w:ascii="Arial" w:hAnsi="Arial" w:cs="Arial"/>
          <w:sz w:val="24"/>
          <w:szCs w:val="24"/>
        </w:rPr>
        <w:t>i  §</w:t>
      </w:r>
      <w:proofErr w:type="gramEnd"/>
      <w:r w:rsidR="006A66C8" w:rsidRPr="006C03D9">
        <w:rPr>
          <w:rFonts w:ascii="Arial" w:hAnsi="Arial" w:cs="Arial"/>
          <w:sz w:val="24"/>
          <w:szCs w:val="24"/>
        </w:rPr>
        <w:t xml:space="preserve"> 1-1 er å sikre et arbeidsmiljø som gir grunnlag for en helsefremmende arbeidsplass og trygge ansettelsesforhold og likebehandling for alle</w:t>
      </w:r>
      <w:r w:rsidR="006A66C8" w:rsidRPr="006C03D9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 xml:space="preserve">Arbeidsmiljøloven stiller krav til et </w:t>
      </w:r>
      <w:r w:rsidR="005328EF" w:rsidRPr="006C03D9">
        <w:rPr>
          <w:rFonts w:ascii="Arial" w:hAnsi="Arial" w:cs="Arial"/>
          <w:sz w:val="24"/>
          <w:szCs w:val="24"/>
        </w:rPr>
        <w:t>fullt forsvarlig arbeidsmiljø</w:t>
      </w:r>
      <w:r w:rsidR="005000E8" w:rsidRPr="006C03D9">
        <w:rPr>
          <w:rFonts w:ascii="Arial" w:hAnsi="Arial" w:cs="Arial"/>
          <w:sz w:val="24"/>
          <w:szCs w:val="24"/>
        </w:rPr>
        <w:t>,</w:t>
      </w:r>
      <w:r w:rsidR="005328EF" w:rsidRPr="006C03D9">
        <w:rPr>
          <w:rFonts w:ascii="Arial" w:hAnsi="Arial" w:cs="Arial"/>
          <w:sz w:val="24"/>
          <w:szCs w:val="24"/>
        </w:rPr>
        <w:t xml:space="preserve"> </w:t>
      </w:r>
      <w:r w:rsidRPr="006C03D9">
        <w:rPr>
          <w:rFonts w:ascii="Arial" w:hAnsi="Arial" w:cs="Arial"/>
          <w:sz w:val="24"/>
          <w:szCs w:val="24"/>
        </w:rPr>
        <w:t xml:space="preserve">at den ansattes </w:t>
      </w:r>
      <w:r w:rsidRPr="006C03D9">
        <w:rPr>
          <w:rFonts w:ascii="Arial" w:hAnsi="Arial" w:cs="Arial"/>
          <w:b/>
          <w:sz w:val="24"/>
          <w:szCs w:val="24"/>
        </w:rPr>
        <w:t xml:space="preserve">integritet og verdighet skal </w:t>
      </w:r>
      <w:r w:rsidR="00D0380D" w:rsidRPr="006C03D9">
        <w:rPr>
          <w:rFonts w:ascii="Arial" w:hAnsi="Arial" w:cs="Arial"/>
          <w:sz w:val="24"/>
          <w:szCs w:val="24"/>
        </w:rPr>
        <w:t xml:space="preserve">ivaretas, og </w:t>
      </w:r>
      <w:r w:rsidRPr="006C03D9">
        <w:rPr>
          <w:rFonts w:ascii="Arial" w:hAnsi="Arial" w:cs="Arial"/>
          <w:sz w:val="24"/>
          <w:szCs w:val="24"/>
        </w:rPr>
        <w:t xml:space="preserve">at ingen ansatte skal utsettes </w:t>
      </w:r>
      <w:r w:rsidRPr="006C03D9">
        <w:rPr>
          <w:rFonts w:ascii="Arial" w:hAnsi="Arial" w:cs="Arial"/>
          <w:b/>
          <w:sz w:val="24"/>
          <w:szCs w:val="24"/>
        </w:rPr>
        <w:t>for trakassering eller annen utilbørlig oppførsel</w:t>
      </w:r>
      <w:r w:rsidR="00D0380D" w:rsidRPr="006C03D9">
        <w:rPr>
          <w:rFonts w:ascii="Arial" w:hAnsi="Arial" w:cs="Arial"/>
          <w:b/>
          <w:sz w:val="24"/>
          <w:szCs w:val="24"/>
        </w:rPr>
        <w:t>.</w:t>
      </w:r>
    </w:p>
    <w:p w:rsidR="005000E8" w:rsidRPr="006C03D9" w:rsidRDefault="005000E8" w:rsidP="005000E8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bCs/>
          <w:sz w:val="24"/>
          <w:szCs w:val="24"/>
        </w:rPr>
      </w:pPr>
      <w:r w:rsidRPr="006C03D9">
        <w:rPr>
          <w:rFonts w:ascii="Arial" w:hAnsi="Arial" w:cs="Arial"/>
          <w:bCs/>
          <w:sz w:val="24"/>
          <w:szCs w:val="24"/>
        </w:rPr>
        <w:t xml:space="preserve">Etter arbeidsmiljølovens § 4-1, 2.ledd skal arbeidsgiver organisere arbeidet slik at arbeidstakerne ikke utsettes for uheldige belastninger. </w:t>
      </w:r>
    </w:p>
    <w:p w:rsidR="005000E8" w:rsidRPr="006C03D9" w:rsidRDefault="005000E8" w:rsidP="001A7C8E">
      <w:pPr>
        <w:spacing w:after="0"/>
        <w:rPr>
          <w:rFonts w:ascii="Arial" w:hAnsi="Arial" w:cs="Arial"/>
          <w:sz w:val="24"/>
          <w:szCs w:val="24"/>
        </w:rPr>
      </w:pPr>
    </w:p>
    <w:p w:rsidR="006A66C8" w:rsidRPr="006C03D9" w:rsidRDefault="005000E8" w:rsidP="005000E8">
      <w:pPr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6C03D9">
        <w:rPr>
          <w:rFonts w:ascii="Arial" w:hAnsi="Arial" w:cs="Arial"/>
          <w:b/>
          <w:sz w:val="24"/>
          <w:szCs w:val="24"/>
        </w:rPr>
        <w:t>Rapportering</w:t>
      </w:r>
    </w:p>
    <w:p w:rsidR="004F0B96" w:rsidRDefault="00417995" w:rsidP="004F0B96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 xml:space="preserve">Alle som direkte eller indirekte opplever mobbing </w:t>
      </w:r>
      <w:r w:rsidR="006C03D9">
        <w:rPr>
          <w:rFonts w:ascii="Arial" w:hAnsi="Arial" w:cs="Arial"/>
          <w:sz w:val="24"/>
          <w:szCs w:val="24"/>
        </w:rPr>
        <w:t>har et ansvar for å bringe saken videre</w:t>
      </w:r>
      <w:r w:rsidR="004F0B96">
        <w:rPr>
          <w:rFonts w:ascii="Arial" w:hAnsi="Arial" w:cs="Arial"/>
          <w:sz w:val="24"/>
          <w:szCs w:val="24"/>
        </w:rPr>
        <w:t xml:space="preserve">. </w:t>
      </w:r>
    </w:p>
    <w:p w:rsidR="006A66C8" w:rsidRPr="00D76437" w:rsidRDefault="006A66C8" w:rsidP="00D76437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76437">
        <w:rPr>
          <w:rFonts w:ascii="Arial" w:hAnsi="Arial" w:cs="Arial"/>
          <w:sz w:val="24"/>
          <w:szCs w:val="24"/>
        </w:rPr>
        <w:t xml:space="preserve">Det enkleste </w:t>
      </w:r>
      <w:r w:rsidR="00D76437" w:rsidRPr="00D76437">
        <w:rPr>
          <w:rFonts w:ascii="Arial" w:hAnsi="Arial" w:cs="Arial"/>
          <w:sz w:val="24"/>
          <w:szCs w:val="24"/>
        </w:rPr>
        <w:t xml:space="preserve">og beste </w:t>
      </w:r>
      <w:r w:rsidRPr="00D76437">
        <w:rPr>
          <w:rFonts w:ascii="Arial" w:hAnsi="Arial" w:cs="Arial"/>
          <w:sz w:val="24"/>
          <w:szCs w:val="24"/>
        </w:rPr>
        <w:t xml:space="preserve">at den som føler seg mobbet tar opp </w:t>
      </w:r>
      <w:r w:rsidR="00D76437">
        <w:rPr>
          <w:rFonts w:ascii="Arial" w:hAnsi="Arial" w:cs="Arial"/>
          <w:sz w:val="24"/>
          <w:szCs w:val="24"/>
        </w:rPr>
        <w:t>situasjonen med den det gjelder-</w:t>
      </w:r>
      <w:r w:rsidRPr="00D76437">
        <w:rPr>
          <w:rFonts w:ascii="Arial" w:hAnsi="Arial" w:cs="Arial"/>
          <w:sz w:val="24"/>
          <w:szCs w:val="24"/>
        </w:rPr>
        <w:t xml:space="preserve"> </w:t>
      </w:r>
    </w:p>
    <w:p w:rsidR="006A66C8" w:rsidRPr="00D76437" w:rsidRDefault="006A66C8" w:rsidP="00D76437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76437">
        <w:rPr>
          <w:rFonts w:ascii="Arial" w:hAnsi="Arial" w:cs="Arial"/>
          <w:sz w:val="24"/>
          <w:szCs w:val="24"/>
        </w:rPr>
        <w:t>Hvis dette ikke gir resultat ha</w:t>
      </w:r>
      <w:r w:rsidR="004F0B96" w:rsidRPr="00D76437">
        <w:rPr>
          <w:rFonts w:ascii="Arial" w:hAnsi="Arial" w:cs="Arial"/>
          <w:sz w:val="24"/>
          <w:szCs w:val="24"/>
        </w:rPr>
        <w:t>r arbeidstager flere valg, men det mest nærliggende er å ta saken opp med nærmeste leder. Alternativt:</w:t>
      </w:r>
    </w:p>
    <w:p w:rsidR="00D76437" w:rsidRPr="00D76437" w:rsidRDefault="00D76437" w:rsidP="00D76437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t</w:t>
      </w:r>
      <w:r w:rsidR="006A66C8" w:rsidRPr="00D76437">
        <w:rPr>
          <w:rFonts w:ascii="Arial" w:hAnsi="Arial" w:cs="Arial"/>
          <w:sz w:val="24"/>
          <w:szCs w:val="24"/>
        </w:rPr>
        <w:t>a det opp med verneombud</w:t>
      </w:r>
    </w:p>
    <w:p w:rsidR="006A66C8" w:rsidRPr="00D76437" w:rsidRDefault="00D76437" w:rsidP="00D76437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t</w:t>
      </w:r>
      <w:r w:rsidR="006A66C8" w:rsidRPr="00D76437">
        <w:rPr>
          <w:rFonts w:ascii="Arial" w:hAnsi="Arial" w:cs="Arial"/>
          <w:sz w:val="24"/>
          <w:szCs w:val="24"/>
        </w:rPr>
        <w:t>a det opp med tillitsvalgt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Hvis verneombud</w:t>
      </w:r>
      <w:r w:rsidR="00D76437">
        <w:rPr>
          <w:rFonts w:ascii="Arial" w:hAnsi="Arial" w:cs="Arial"/>
          <w:sz w:val="24"/>
          <w:szCs w:val="24"/>
        </w:rPr>
        <w:t>,</w:t>
      </w:r>
      <w:r w:rsidRPr="006C03D9">
        <w:rPr>
          <w:rFonts w:ascii="Arial" w:hAnsi="Arial" w:cs="Arial"/>
          <w:sz w:val="24"/>
          <w:szCs w:val="24"/>
        </w:rPr>
        <w:t xml:space="preserve"> tillitsvalgt eller kollega som ikke er leder, mottar melding om mobbing eller trakassering er de pliktig (i henhold til arbeidsmiljøloven </w:t>
      </w:r>
      <w:bookmarkStart w:id="0" w:name="2-3"/>
      <w:bookmarkEnd w:id="0"/>
      <w:r w:rsidRPr="006C03D9">
        <w:rPr>
          <w:rFonts w:ascii="Arial" w:hAnsi="Arial" w:cs="Arial"/>
          <w:b/>
          <w:bCs/>
          <w:color w:val="000000"/>
          <w:sz w:val="24"/>
          <w:szCs w:val="24"/>
        </w:rPr>
        <w:t>§ 2-3.</w:t>
      </w:r>
      <w:r w:rsidRPr="006C0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3D9">
        <w:rPr>
          <w:rFonts w:ascii="Arial" w:hAnsi="Arial" w:cs="Arial"/>
          <w:i/>
          <w:iCs/>
          <w:color w:val="000000"/>
          <w:sz w:val="24"/>
          <w:szCs w:val="24"/>
        </w:rPr>
        <w:t>Arbeidstakers medvirkningsplikt</w:t>
      </w:r>
      <w:r w:rsidRPr="006C03D9">
        <w:rPr>
          <w:rFonts w:ascii="Arial" w:hAnsi="Arial" w:cs="Arial"/>
          <w:sz w:val="24"/>
          <w:szCs w:val="24"/>
        </w:rPr>
        <w:t>) å bringe saken videre til nærmeste leder.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Hverken verneombudet(VO) eller tillitsvalgt (TV) skal behandle saken, men bidra til å ivareta arbeidstagerens interesser som angår arbeidsmiljøet.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</w:p>
    <w:p w:rsidR="005000E8" w:rsidRPr="006C03D9" w:rsidRDefault="006A66C8" w:rsidP="005000E8">
      <w:pPr>
        <w:pStyle w:val="Ingenmellomrom"/>
        <w:ind w:left="113"/>
        <w:rPr>
          <w:rFonts w:ascii="Arial" w:hAnsi="Arial" w:cs="Arial"/>
          <w:color w:val="1F497D" w:themeColor="text2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lastRenderedPageBreak/>
        <w:t>Dersom leder på en eller annen måte er involvert i saken, skal saken rapporteres til leder på nivå over.</w:t>
      </w:r>
      <w:r w:rsidR="00D0380D" w:rsidRPr="006C03D9">
        <w:rPr>
          <w:rFonts w:ascii="Arial" w:hAnsi="Arial" w:cs="Arial"/>
          <w:sz w:val="24"/>
          <w:szCs w:val="24"/>
        </w:rPr>
        <w:t xml:space="preserve"> </w:t>
      </w:r>
      <w:r w:rsidRPr="006C03D9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6C03D9">
        <w:rPr>
          <w:rFonts w:ascii="Arial" w:hAnsi="Arial" w:cs="Arial"/>
          <w:sz w:val="24"/>
          <w:szCs w:val="24"/>
        </w:rPr>
        <w:t>habilitet</w:t>
      </w:r>
      <w:r w:rsidR="004F0B96">
        <w:rPr>
          <w:rFonts w:ascii="Arial" w:hAnsi="Arial" w:cs="Arial"/>
          <w:sz w:val="24"/>
          <w:szCs w:val="24"/>
        </w:rPr>
        <w:t>spin</w:t>
      </w:r>
      <w:bookmarkStart w:id="1" w:name="_GoBack"/>
      <w:bookmarkEnd w:id="1"/>
      <w:r w:rsidR="004F0B96">
        <w:rPr>
          <w:rFonts w:ascii="Arial" w:hAnsi="Arial" w:cs="Arial"/>
          <w:sz w:val="24"/>
          <w:szCs w:val="24"/>
        </w:rPr>
        <w:t>sippet</w:t>
      </w:r>
      <w:proofErr w:type="spellEnd"/>
      <w:proofErr w:type="gramEnd"/>
      <w:r w:rsidRPr="006C03D9">
        <w:rPr>
          <w:rFonts w:ascii="Arial" w:hAnsi="Arial" w:cs="Arial"/>
          <w:sz w:val="24"/>
          <w:szCs w:val="24"/>
        </w:rPr>
        <w:t>)</w:t>
      </w:r>
      <w:r w:rsidR="005000E8" w:rsidRPr="006C03D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6C03D9">
        <w:rPr>
          <w:rFonts w:ascii="Arial" w:hAnsi="Arial" w:cs="Arial"/>
          <w:sz w:val="24"/>
          <w:szCs w:val="24"/>
        </w:rPr>
        <w:t>Dersom øverste leder i organisasjonen er involvert i saken, skal saken rapporteres til styret.</w:t>
      </w:r>
    </w:p>
    <w:p w:rsidR="005000E8" w:rsidRPr="006C03D9" w:rsidRDefault="005000E8" w:rsidP="005000E8">
      <w:pPr>
        <w:pStyle w:val="Ingenmellomrom"/>
        <w:ind w:left="113"/>
        <w:rPr>
          <w:rFonts w:ascii="Arial" w:hAnsi="Arial" w:cs="Arial"/>
          <w:color w:val="1F497D" w:themeColor="text2"/>
          <w:sz w:val="24"/>
          <w:szCs w:val="24"/>
        </w:rPr>
      </w:pPr>
    </w:p>
    <w:p w:rsidR="005000E8" w:rsidRPr="004F0B96" w:rsidRDefault="006A66C8" w:rsidP="005000E8">
      <w:pPr>
        <w:pStyle w:val="Ingenmellomrom"/>
        <w:ind w:left="113"/>
        <w:rPr>
          <w:rFonts w:ascii="Arial" w:hAnsi="Arial" w:cs="Arial"/>
          <w:b/>
          <w:sz w:val="24"/>
          <w:szCs w:val="24"/>
        </w:rPr>
      </w:pPr>
      <w:r w:rsidRPr="004F0B96">
        <w:rPr>
          <w:rFonts w:ascii="Arial" w:hAnsi="Arial" w:cs="Arial"/>
          <w:b/>
          <w:sz w:val="24"/>
          <w:szCs w:val="24"/>
        </w:rPr>
        <w:t>Registrering av saken:</w:t>
      </w:r>
    </w:p>
    <w:p w:rsidR="005000E8" w:rsidRPr="006C03D9" w:rsidRDefault="006A66C8" w:rsidP="005000E8">
      <w:pPr>
        <w:pStyle w:val="Ingenmellomrom"/>
        <w:ind w:left="113"/>
        <w:rPr>
          <w:rFonts w:ascii="Arial" w:hAnsi="Arial" w:cs="Arial"/>
          <w:color w:val="1F497D" w:themeColor="text2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Saken som meldes inn skal registreres og anerkjennes at saken må undersøkes i henhold til bedriftens interne prosedyre</w:t>
      </w:r>
      <w:r w:rsidR="004F0B96">
        <w:rPr>
          <w:rFonts w:ascii="Arial" w:hAnsi="Arial" w:cs="Arial"/>
          <w:sz w:val="24"/>
          <w:szCs w:val="24"/>
        </w:rPr>
        <w:t>.</w:t>
      </w:r>
    </w:p>
    <w:p w:rsidR="005000E8" w:rsidRPr="006C03D9" w:rsidRDefault="005000E8" w:rsidP="005000E8">
      <w:pPr>
        <w:pStyle w:val="Ingenmellomrom"/>
        <w:ind w:left="113"/>
        <w:rPr>
          <w:rFonts w:ascii="Arial" w:hAnsi="Arial" w:cs="Arial"/>
          <w:color w:val="1F497D" w:themeColor="text2"/>
          <w:sz w:val="24"/>
          <w:szCs w:val="24"/>
        </w:rPr>
      </w:pPr>
    </w:p>
    <w:p w:rsidR="006A66C8" w:rsidRPr="006C03D9" w:rsidRDefault="006A66C8" w:rsidP="005000E8">
      <w:pPr>
        <w:pStyle w:val="Ingenmellomrom"/>
        <w:ind w:left="113"/>
        <w:rPr>
          <w:rFonts w:ascii="Arial" w:hAnsi="Arial" w:cs="Arial"/>
          <w:color w:val="1F497D" w:themeColor="text2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 xml:space="preserve">Dersom det ikke har kommet inn en formell klage som beskriver hva det klages på, bør leder be om en </w:t>
      </w:r>
      <w:r w:rsidR="001A7C8E" w:rsidRPr="006C03D9">
        <w:rPr>
          <w:rFonts w:ascii="Arial" w:hAnsi="Arial" w:cs="Arial"/>
          <w:sz w:val="24"/>
          <w:szCs w:val="24"/>
        </w:rPr>
        <w:t>redegjørelse</w:t>
      </w:r>
      <w:r w:rsidRPr="006C03D9">
        <w:rPr>
          <w:rFonts w:ascii="Arial" w:hAnsi="Arial" w:cs="Arial"/>
          <w:sz w:val="24"/>
          <w:szCs w:val="24"/>
        </w:rPr>
        <w:t xml:space="preserve"> om hva saken gjelder</w:t>
      </w:r>
      <w:r w:rsidR="005000E8" w:rsidRPr="006C03D9">
        <w:rPr>
          <w:rFonts w:ascii="Arial" w:hAnsi="Arial" w:cs="Arial"/>
          <w:sz w:val="24"/>
          <w:szCs w:val="24"/>
        </w:rPr>
        <w:t>.</w:t>
      </w:r>
      <w:r w:rsidR="004F0B96">
        <w:rPr>
          <w:rFonts w:ascii="Arial" w:hAnsi="Arial" w:cs="Arial"/>
          <w:sz w:val="24"/>
          <w:szCs w:val="24"/>
        </w:rPr>
        <w:t xml:space="preserve"> Det beste er om arbeidstager som føler seg mobbet, leverer inne en skriftlig </w:t>
      </w:r>
      <w:r w:rsidR="001A7C8E">
        <w:rPr>
          <w:rFonts w:ascii="Arial" w:hAnsi="Arial" w:cs="Arial"/>
          <w:sz w:val="24"/>
          <w:szCs w:val="24"/>
        </w:rPr>
        <w:t>redegjørelse</w:t>
      </w:r>
      <w:r w:rsidR="004F0B96">
        <w:rPr>
          <w:rFonts w:ascii="Arial" w:hAnsi="Arial" w:cs="Arial"/>
          <w:sz w:val="24"/>
          <w:szCs w:val="24"/>
        </w:rPr>
        <w:t>.</w:t>
      </w:r>
    </w:p>
    <w:p w:rsidR="006A66C8" w:rsidRPr="006C03D9" w:rsidRDefault="006A66C8" w:rsidP="005000E8">
      <w:pPr>
        <w:spacing w:after="0"/>
        <w:ind w:left="113"/>
        <w:jc w:val="both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pStyle w:val="Ingenmellomrom"/>
        <w:ind w:left="113"/>
        <w:jc w:val="both"/>
        <w:rPr>
          <w:rFonts w:ascii="Arial" w:hAnsi="Arial" w:cs="Arial"/>
          <w:sz w:val="24"/>
          <w:szCs w:val="24"/>
        </w:rPr>
      </w:pPr>
      <w:r w:rsidRPr="006C03D9">
        <w:rPr>
          <w:rFonts w:ascii="Arial" w:hAnsi="Arial" w:cs="Arial"/>
          <w:sz w:val="24"/>
          <w:szCs w:val="24"/>
        </w:rPr>
        <w:t>Leder som mottar informasjonen skal umiddelbart iverksette undersøkelser så diskret og skånsomt som mulig for å få best mulig klarhet i den fremlagte situasjonsbeskrivelsen.</w:t>
      </w:r>
    </w:p>
    <w:p w:rsidR="006A66C8" w:rsidRPr="006C03D9" w:rsidRDefault="006A66C8" w:rsidP="005000E8">
      <w:pPr>
        <w:pStyle w:val="Ingenmellomrom"/>
        <w:ind w:left="113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b/>
          <w:sz w:val="24"/>
          <w:szCs w:val="24"/>
          <w:u w:val="single"/>
        </w:rPr>
      </w:pPr>
      <w:r w:rsidRPr="006C03D9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Se egen prosedyre for saksbehandling av konfliktsaker.</w:t>
      </w: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</w:rPr>
      </w:pPr>
    </w:p>
    <w:p w:rsidR="006A66C8" w:rsidRPr="006C03D9" w:rsidRDefault="006A66C8" w:rsidP="005000E8">
      <w:pPr>
        <w:tabs>
          <w:tab w:val="left" w:pos="900"/>
        </w:tabs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6A66C8" w:rsidRPr="006C03D9" w:rsidRDefault="006A66C8" w:rsidP="005000E8">
      <w:pPr>
        <w:tabs>
          <w:tab w:val="left" w:pos="900"/>
        </w:tabs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6A66C8" w:rsidRPr="006C03D9" w:rsidRDefault="006A66C8" w:rsidP="005000E8">
      <w:pPr>
        <w:spacing w:after="0"/>
        <w:ind w:left="113"/>
        <w:rPr>
          <w:rFonts w:ascii="Arial" w:hAnsi="Arial" w:cs="Arial"/>
          <w:sz w:val="24"/>
          <w:szCs w:val="24"/>
          <w:lang w:val="nn-NO"/>
        </w:rPr>
      </w:pPr>
    </w:p>
    <w:p w:rsidR="00235532" w:rsidRPr="006C03D9" w:rsidRDefault="00235532" w:rsidP="005000E8">
      <w:pPr>
        <w:spacing w:after="100" w:afterAutospacing="1"/>
        <w:ind w:left="113"/>
        <w:rPr>
          <w:rFonts w:ascii="Arial" w:hAnsi="Arial" w:cs="Arial"/>
          <w:sz w:val="24"/>
          <w:szCs w:val="24"/>
          <w:lang w:val="nn-NO"/>
        </w:rPr>
      </w:pPr>
    </w:p>
    <w:sectPr w:rsidR="00235532" w:rsidRPr="006C03D9" w:rsidSect="0050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D86"/>
    <w:multiLevelType w:val="hybridMultilevel"/>
    <w:tmpl w:val="068A4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D31"/>
    <w:multiLevelType w:val="hybridMultilevel"/>
    <w:tmpl w:val="CC989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942"/>
    <w:multiLevelType w:val="hybridMultilevel"/>
    <w:tmpl w:val="FEAC9D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48FD"/>
    <w:multiLevelType w:val="hybridMultilevel"/>
    <w:tmpl w:val="C428B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ECE"/>
    <w:multiLevelType w:val="hybridMultilevel"/>
    <w:tmpl w:val="1494B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C8"/>
    <w:rsid w:val="001A7C8E"/>
    <w:rsid w:val="00235532"/>
    <w:rsid w:val="003A4754"/>
    <w:rsid w:val="00417995"/>
    <w:rsid w:val="004F0B96"/>
    <w:rsid w:val="005000E8"/>
    <w:rsid w:val="005328EF"/>
    <w:rsid w:val="006A66C8"/>
    <w:rsid w:val="006C03D9"/>
    <w:rsid w:val="009A05C8"/>
    <w:rsid w:val="009F7543"/>
    <w:rsid w:val="00C11E60"/>
    <w:rsid w:val="00D0380D"/>
    <w:rsid w:val="00D47B23"/>
    <w:rsid w:val="00D76437"/>
    <w:rsid w:val="00E40857"/>
    <w:rsid w:val="00E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A9E2-9902-4C36-8D22-C5D53CD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57"/>
  </w:style>
  <w:style w:type="paragraph" w:styleId="Overskrift1">
    <w:name w:val="heading 1"/>
    <w:basedOn w:val="Normal"/>
    <w:next w:val="Normal"/>
    <w:link w:val="Overskrift1Tegn"/>
    <w:uiPriority w:val="9"/>
    <w:qFormat/>
    <w:rsid w:val="00E4085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8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08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085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A66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4085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0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085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8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085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085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085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085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085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40857"/>
    <w:pPr>
      <w:spacing w:line="240" w:lineRule="auto"/>
    </w:pPr>
    <w:rPr>
      <w:b/>
      <w:bCs/>
      <w:smallCaps/>
      <w:color w:val="1F497D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E4085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E4085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08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085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E40857"/>
    <w:rPr>
      <w:b/>
      <w:bCs/>
    </w:rPr>
  </w:style>
  <w:style w:type="character" w:styleId="Utheving">
    <w:name w:val="Emphasis"/>
    <w:basedOn w:val="Standardskriftforavsnitt"/>
    <w:uiPriority w:val="20"/>
    <w:qFormat/>
    <w:rsid w:val="00E40857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E4085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E40857"/>
    <w:rPr>
      <w:color w:val="1F497D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08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085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E4085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E4085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408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E40857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E4085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408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cp:lastModifiedBy>Gro Lundberg</cp:lastModifiedBy>
  <cp:revision>9</cp:revision>
  <dcterms:created xsi:type="dcterms:W3CDTF">2013-09-10T15:43:00Z</dcterms:created>
  <dcterms:modified xsi:type="dcterms:W3CDTF">2016-03-16T10:18:00Z</dcterms:modified>
</cp:coreProperties>
</file>