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BEC18" w14:textId="26419AAD" w:rsidR="009A2161" w:rsidRDefault="00284D3B" w:rsidP="00874D10">
      <w:pPr>
        <w:rPr>
          <w:rFonts w:ascii="Calibri" w:hAnsi="Calibri" w:cs="Calibri"/>
          <w:b/>
          <w:sz w:val="22"/>
          <w:szCs w:val="22"/>
          <w:lang w:val="nn-NO"/>
        </w:rPr>
      </w:pPr>
      <w:r w:rsidRPr="00284D3B">
        <w:rPr>
          <w:rFonts w:asciiTheme="minorHAnsi" w:hAnsiTheme="minorHAnsi" w:cstheme="minorHAnsi"/>
          <w:b/>
          <w:sz w:val="22"/>
          <w:szCs w:val="22"/>
          <w:lang w:val="nn-NO"/>
        </w:rPr>
        <w:t>Stortingets</w:t>
      </w:r>
      <w:r w:rsidR="00E4023A">
        <w:rPr>
          <w:rFonts w:asciiTheme="minorHAnsi" w:hAnsiTheme="minorHAnsi" w:cstheme="minorHAnsi"/>
          <w:b/>
          <w:sz w:val="22"/>
          <w:szCs w:val="22"/>
          <w:lang w:val="nn-NO"/>
        </w:rPr>
        <w:t xml:space="preserve"> Transport- og kommunikasjonskomit</w:t>
      </w:r>
      <w:r w:rsidR="00170EE2">
        <w:rPr>
          <w:rFonts w:asciiTheme="minorHAnsi" w:hAnsiTheme="minorHAnsi" w:cstheme="minorHAnsi"/>
          <w:b/>
          <w:sz w:val="22"/>
          <w:szCs w:val="22"/>
          <w:lang w:val="nn-NO"/>
        </w:rPr>
        <w:t>é</w:t>
      </w:r>
      <w:r w:rsidR="009A2161">
        <w:rPr>
          <w:rFonts w:ascii="Calibri" w:hAnsi="Calibri" w:cs="Calibri"/>
          <w:b/>
          <w:sz w:val="22"/>
          <w:szCs w:val="22"/>
          <w:lang w:val="nn-NO"/>
        </w:rPr>
        <w:tab/>
      </w:r>
    </w:p>
    <w:p w14:paraId="19603401" w14:textId="372762CB"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17B103AD" w:rsidR="00691512" w:rsidRPr="00C73462" w:rsidRDefault="00806BDE" w:rsidP="00691512">
      <w:pPr>
        <w:rPr>
          <w:rFonts w:ascii="Calibri" w:hAnsi="Calibri" w:cs="Calibri"/>
          <w:sz w:val="20"/>
          <w:lang w:val="nn-NO"/>
        </w:rPr>
      </w:pPr>
      <w:r w:rsidRPr="00C73462">
        <w:rPr>
          <w:lang w:val="nn-NO"/>
        </w:rPr>
        <w:tab/>
      </w:r>
      <w:r w:rsidRPr="00C73462">
        <w:rPr>
          <w:lang w:val="nn-NO"/>
        </w:rPr>
        <w:tab/>
      </w:r>
      <w:r w:rsidRPr="00C73462">
        <w:rPr>
          <w:lang w:val="nn-NO"/>
        </w:rPr>
        <w:tab/>
      </w:r>
      <w:r w:rsidRPr="00C73462">
        <w:rPr>
          <w:lang w:val="nn-NO"/>
        </w:rPr>
        <w:tab/>
      </w:r>
      <w:r w:rsidRPr="00C73462">
        <w:rPr>
          <w:lang w:val="nn-NO"/>
        </w:rPr>
        <w:tab/>
      </w:r>
      <w:r w:rsidRPr="00C73462">
        <w:rPr>
          <w:lang w:val="nn-NO"/>
        </w:rPr>
        <w:tab/>
      </w:r>
      <w:r w:rsidRPr="00C73462">
        <w:rPr>
          <w:lang w:val="nn-NO"/>
        </w:rPr>
        <w:tab/>
      </w:r>
      <w:r w:rsidRPr="00C73462">
        <w:rPr>
          <w:lang w:val="nn-NO"/>
        </w:rPr>
        <w:tab/>
      </w:r>
      <w:r w:rsidRPr="00C73462">
        <w:rPr>
          <w:lang w:val="nn-NO"/>
        </w:rPr>
        <w:tab/>
      </w:r>
      <w:r w:rsidR="00742A02" w:rsidRPr="00C73462">
        <w:rPr>
          <w:lang w:val="nn-NO"/>
        </w:rPr>
        <w:t xml:space="preserve">         </w:t>
      </w:r>
      <w:r w:rsidR="00284D3B" w:rsidRPr="00C73462">
        <w:rPr>
          <w:rFonts w:ascii="Calibri" w:hAnsi="Calibri" w:cs="Calibri"/>
          <w:sz w:val="20"/>
          <w:lang w:val="nn-NO"/>
        </w:rPr>
        <w:t>Oslo, 1</w:t>
      </w:r>
      <w:r w:rsidR="000C32E3">
        <w:rPr>
          <w:rFonts w:ascii="Calibri" w:hAnsi="Calibri" w:cs="Calibri"/>
          <w:sz w:val="20"/>
          <w:lang w:val="nn-NO"/>
        </w:rPr>
        <w:t>9</w:t>
      </w:r>
      <w:r w:rsidR="00284D3B" w:rsidRPr="00C73462">
        <w:rPr>
          <w:rFonts w:ascii="Calibri" w:hAnsi="Calibri" w:cs="Calibri"/>
          <w:sz w:val="20"/>
          <w:lang w:val="nn-NO"/>
        </w:rPr>
        <w:t>.10.2020</w:t>
      </w:r>
    </w:p>
    <w:p w14:paraId="19396D68" w14:textId="77777777" w:rsidR="00806BDE" w:rsidRPr="00C73462" w:rsidRDefault="00806BDE" w:rsidP="00691512">
      <w:pPr>
        <w:rPr>
          <w:lang w:val="nn-NO"/>
        </w:rPr>
      </w:pPr>
    </w:p>
    <w:p w14:paraId="4CFEFBEA" w14:textId="21C6B069" w:rsidR="00284D3B" w:rsidRPr="00C73462" w:rsidRDefault="00A26A85" w:rsidP="00284D3B">
      <w:pPr>
        <w:rPr>
          <w:rFonts w:asciiTheme="minorHAnsi" w:hAnsiTheme="minorHAnsi" w:cstheme="minorHAnsi"/>
          <w:b/>
          <w:sz w:val="22"/>
          <w:szCs w:val="22"/>
        </w:rPr>
      </w:pPr>
      <w:r w:rsidRPr="00C73462">
        <w:rPr>
          <w:rFonts w:ascii="Calibri" w:hAnsi="Calibri" w:cs="Calibri"/>
          <w:b/>
          <w:bCs/>
          <w:kern w:val="32"/>
          <w:sz w:val="32"/>
          <w:szCs w:val="32"/>
        </w:rPr>
        <w:t xml:space="preserve">Innspill til </w:t>
      </w:r>
      <w:r w:rsidR="00284D3B" w:rsidRPr="00C73462">
        <w:rPr>
          <w:rFonts w:ascii="Calibri" w:hAnsi="Calibri" w:cs="Calibri"/>
          <w:b/>
          <w:bCs/>
          <w:kern w:val="32"/>
          <w:sz w:val="32"/>
          <w:szCs w:val="32"/>
        </w:rPr>
        <w:t xml:space="preserve">statsbudsjett 2021 </w:t>
      </w:r>
      <w:r w:rsidRPr="00C73462">
        <w:rPr>
          <w:rFonts w:ascii="Calibri" w:hAnsi="Calibri" w:cs="Calibri"/>
          <w:b/>
          <w:bCs/>
          <w:kern w:val="32"/>
          <w:sz w:val="32"/>
          <w:szCs w:val="32"/>
        </w:rPr>
        <w:t>fra FFA, forskningsinstituttene</w:t>
      </w:r>
    </w:p>
    <w:p w14:paraId="6D131BDE" w14:textId="77777777" w:rsidR="00284D3B" w:rsidRPr="00C73462" w:rsidRDefault="00284D3B" w:rsidP="00284D3B">
      <w:r w:rsidRPr="00C73462">
        <w:tab/>
      </w:r>
    </w:p>
    <w:p w14:paraId="37C8DFDE" w14:textId="67FB44B1" w:rsidR="002B2C6E" w:rsidRPr="00C73462" w:rsidRDefault="00284D3B" w:rsidP="00210F47">
      <w:pPr>
        <w:spacing w:line="276" w:lineRule="auto"/>
        <w:rPr>
          <w:rFonts w:asciiTheme="minorHAnsi" w:hAnsiTheme="minorHAnsi" w:cstheme="minorHAnsi"/>
          <w:sz w:val="20"/>
        </w:rPr>
      </w:pPr>
      <w:r w:rsidRPr="00C73462">
        <w:rPr>
          <w:rFonts w:asciiTheme="minorHAnsi" w:hAnsiTheme="minorHAnsi" w:cstheme="minorHAnsi"/>
          <w:sz w:val="20"/>
        </w:rPr>
        <w:t xml:space="preserve">Vi viser til vår anmodning om å møte i komiteens budsjetthøring og vil med dette kommentere </w:t>
      </w:r>
      <w:r w:rsidR="001D252C" w:rsidRPr="00C73462">
        <w:rPr>
          <w:rFonts w:asciiTheme="minorHAnsi" w:hAnsiTheme="minorHAnsi" w:cstheme="minorHAnsi"/>
          <w:sz w:val="20"/>
        </w:rPr>
        <w:t>r</w:t>
      </w:r>
      <w:r w:rsidRPr="00C73462">
        <w:rPr>
          <w:rFonts w:asciiTheme="minorHAnsi" w:hAnsiTheme="minorHAnsi" w:cstheme="minorHAnsi"/>
          <w:sz w:val="20"/>
        </w:rPr>
        <w:t xml:space="preserve">egjeringens budsjettforslag </w:t>
      </w:r>
      <w:r w:rsidR="00210F47" w:rsidRPr="00C73462">
        <w:rPr>
          <w:rFonts w:asciiTheme="minorHAnsi" w:hAnsiTheme="minorHAnsi" w:cstheme="minorHAnsi"/>
          <w:sz w:val="20"/>
        </w:rPr>
        <w:t>Kap 542</w:t>
      </w:r>
      <w:r w:rsidR="002D68B3" w:rsidRPr="00C73462">
        <w:rPr>
          <w:rFonts w:asciiTheme="minorHAnsi" w:hAnsiTheme="minorHAnsi" w:cstheme="minorHAnsi"/>
          <w:sz w:val="20"/>
        </w:rPr>
        <w:t xml:space="preserve"> Internasjonale samarbeid</w:t>
      </w:r>
      <w:r w:rsidR="002B2C6E" w:rsidRPr="00C73462">
        <w:rPr>
          <w:rFonts w:asciiTheme="minorHAnsi" w:hAnsiTheme="minorHAnsi" w:cstheme="minorHAnsi"/>
          <w:sz w:val="20"/>
        </w:rPr>
        <w:t xml:space="preserve">, </w:t>
      </w:r>
      <w:r w:rsidR="00210F47" w:rsidRPr="00C73462">
        <w:rPr>
          <w:rFonts w:asciiTheme="minorHAnsi" w:hAnsiTheme="minorHAnsi" w:cstheme="minorHAnsi"/>
          <w:sz w:val="20"/>
        </w:rPr>
        <w:t>post 70 Internasjonale program</w:t>
      </w:r>
      <w:r w:rsidR="002B2C6E" w:rsidRPr="00C73462">
        <w:rPr>
          <w:rFonts w:asciiTheme="minorHAnsi" w:hAnsiTheme="minorHAnsi" w:cstheme="minorHAnsi"/>
          <w:sz w:val="20"/>
        </w:rPr>
        <w:t>.</w:t>
      </w:r>
    </w:p>
    <w:p w14:paraId="4EFBFB14" w14:textId="77777777" w:rsidR="002B2C6E" w:rsidRPr="00C73462" w:rsidRDefault="002B2C6E" w:rsidP="00210F47">
      <w:pPr>
        <w:spacing w:line="276" w:lineRule="auto"/>
        <w:rPr>
          <w:rFonts w:asciiTheme="minorHAnsi" w:hAnsiTheme="minorHAnsi" w:cstheme="minorHAnsi"/>
          <w:sz w:val="20"/>
        </w:rPr>
      </w:pPr>
    </w:p>
    <w:p w14:paraId="7BD27E38" w14:textId="38450E4A" w:rsidR="007858D4" w:rsidRPr="00C73462" w:rsidRDefault="00284D3B" w:rsidP="007858D4">
      <w:pPr>
        <w:rPr>
          <w:rFonts w:asciiTheme="minorHAnsi" w:hAnsiTheme="minorHAnsi" w:cstheme="minorHAnsi"/>
          <w:sz w:val="20"/>
        </w:rPr>
      </w:pPr>
      <w:r w:rsidRPr="00C73462">
        <w:rPr>
          <w:rFonts w:asciiTheme="minorHAnsi" w:hAnsiTheme="minorHAnsi" w:cstheme="minorHAnsi"/>
          <w:sz w:val="20"/>
        </w:rPr>
        <w:t>FFA er glad for at regjeringen i forslag til Statsbudsjett 2021 øker totalbevilgningen til FoU fra 2020 med 2 mrd kr, til 1,1% av BNP</w:t>
      </w:r>
      <w:r w:rsidR="00354453" w:rsidRPr="00C73462">
        <w:rPr>
          <w:rFonts w:asciiTheme="minorHAnsi" w:hAnsiTheme="minorHAnsi" w:cstheme="minorHAnsi"/>
          <w:sz w:val="20"/>
        </w:rPr>
        <w:t xml:space="preserve">. </w:t>
      </w:r>
      <w:r w:rsidRPr="00C73462">
        <w:rPr>
          <w:rFonts w:asciiTheme="minorHAnsi" w:hAnsiTheme="minorHAnsi" w:cstheme="minorHAnsi"/>
          <w:sz w:val="20"/>
        </w:rPr>
        <w:t>FFA vil framheve regjeringens satsing på Grønn Plattform</w:t>
      </w:r>
      <w:r w:rsidR="00FB3ED7" w:rsidRPr="00C73462">
        <w:rPr>
          <w:rFonts w:asciiTheme="minorHAnsi" w:hAnsiTheme="minorHAnsi" w:cstheme="minorHAnsi"/>
          <w:sz w:val="20"/>
        </w:rPr>
        <w:t xml:space="preserve"> og e</w:t>
      </w:r>
      <w:r w:rsidRPr="00C73462">
        <w:rPr>
          <w:rFonts w:asciiTheme="minorHAnsi" w:hAnsiTheme="minorHAnsi" w:cstheme="minorHAnsi"/>
          <w:sz w:val="20"/>
        </w:rPr>
        <w:t xml:space="preserve">uropeisk forsknings- og innovasjonssamarbeid som særdeles viktige elementer i regjeringens statsbudsjett. </w:t>
      </w:r>
      <w:r w:rsidR="007858D4" w:rsidRPr="00C73462">
        <w:rPr>
          <w:rFonts w:asciiTheme="minorHAnsi" w:hAnsiTheme="minorHAnsi" w:cstheme="minorHAnsi"/>
          <w:sz w:val="20"/>
        </w:rPr>
        <w:t>Det er likevel bekymringsfullt at enkelte departementer reduserer sin FoU-andel, til tross for tunge framtidsrettede samfunnsoppgaver.</w:t>
      </w:r>
    </w:p>
    <w:p w14:paraId="4C41ECCC" w14:textId="2A0E7F0F" w:rsidR="005A3627" w:rsidRPr="00C73462" w:rsidRDefault="005A3627" w:rsidP="007858D4">
      <w:pPr>
        <w:rPr>
          <w:rFonts w:asciiTheme="minorHAnsi" w:hAnsiTheme="minorHAnsi" w:cstheme="minorHAnsi"/>
          <w:sz w:val="20"/>
        </w:rPr>
      </w:pPr>
    </w:p>
    <w:p w14:paraId="05BE1A31" w14:textId="77777777" w:rsidR="005A3627" w:rsidRPr="00C73462" w:rsidRDefault="005A3627" w:rsidP="005A3627">
      <w:pPr>
        <w:spacing w:line="264" w:lineRule="auto"/>
        <w:rPr>
          <w:rFonts w:asciiTheme="minorHAnsi" w:hAnsiTheme="minorHAnsi" w:cstheme="minorHAnsi"/>
          <w:b/>
          <w:sz w:val="20"/>
        </w:rPr>
      </w:pPr>
      <w:r w:rsidRPr="00C73462">
        <w:rPr>
          <w:rFonts w:asciiTheme="minorHAnsi" w:hAnsiTheme="minorHAnsi" w:cstheme="minorHAnsi"/>
          <w:b/>
          <w:sz w:val="20"/>
        </w:rPr>
        <w:t>For å øke omstillingstakten mot digitalisering og det grønne skiftet, har FFA følgende konkrete forslag for 2021:</w:t>
      </w:r>
    </w:p>
    <w:p w14:paraId="68FF80B9" w14:textId="12AF94CB" w:rsidR="005A3627" w:rsidRPr="00C73462" w:rsidRDefault="005A3627" w:rsidP="005A3627">
      <w:pPr>
        <w:pStyle w:val="ListParagraph"/>
        <w:numPr>
          <w:ilvl w:val="0"/>
          <w:numId w:val="30"/>
        </w:numPr>
        <w:rPr>
          <w:rFonts w:asciiTheme="minorHAnsi" w:eastAsiaTheme="minorHAnsi" w:hAnsiTheme="minorHAnsi" w:cstheme="minorBidi"/>
          <w:sz w:val="20"/>
        </w:rPr>
      </w:pPr>
      <w:r w:rsidRPr="00C73462">
        <w:rPr>
          <w:rFonts w:asciiTheme="minorHAnsi" w:eastAsiaTheme="minorHAnsi" w:hAnsiTheme="minorHAnsi" w:cstheme="minorBidi"/>
          <w:sz w:val="20"/>
        </w:rPr>
        <w:t xml:space="preserve">Norske miljø som søker </w:t>
      </w:r>
      <w:r w:rsidRPr="00C73462">
        <w:rPr>
          <w:rFonts w:asciiTheme="minorHAnsi" w:eastAsiaTheme="minorHAnsi" w:hAnsiTheme="minorHAnsi" w:cstheme="minorBidi"/>
          <w:sz w:val="20"/>
          <w:u w:val="single"/>
        </w:rPr>
        <w:t>European Digital Innovation Hub innenfor Digital Europe Programme gis en garanti for egenandelsfinansieringen</w:t>
      </w:r>
      <w:r w:rsidRPr="00C73462">
        <w:rPr>
          <w:rFonts w:asciiTheme="minorHAnsi" w:eastAsiaTheme="minorHAnsi" w:hAnsiTheme="minorHAnsi" w:cstheme="minorBidi"/>
          <w:sz w:val="20"/>
        </w:rPr>
        <w:t xml:space="preserve"> i den grad en ikke har tilgang til annen statlig finansiering som kan anvendes som egenandel.</w:t>
      </w:r>
    </w:p>
    <w:p w14:paraId="2CFA1884" w14:textId="77777777" w:rsidR="005A3627" w:rsidRPr="00C73462" w:rsidRDefault="005A3627" w:rsidP="005A3627">
      <w:pPr>
        <w:pStyle w:val="ListParagraph"/>
        <w:numPr>
          <w:ilvl w:val="0"/>
          <w:numId w:val="30"/>
        </w:numPr>
        <w:rPr>
          <w:rFonts w:asciiTheme="minorHAnsi" w:eastAsiaTheme="minorHAnsi" w:hAnsiTheme="minorHAnsi" w:cstheme="minorBidi"/>
          <w:sz w:val="20"/>
        </w:rPr>
      </w:pPr>
      <w:r w:rsidRPr="00C73462">
        <w:rPr>
          <w:rFonts w:asciiTheme="minorHAnsi" w:eastAsiaTheme="minorHAnsi" w:hAnsiTheme="minorHAnsi" w:cstheme="minorBidi"/>
          <w:sz w:val="20"/>
          <w:u w:val="single"/>
        </w:rPr>
        <w:t xml:space="preserve">Departementer som investerer under 1% av totalbudsjettet i forskning, bør øke FoU-andelen i sitt budsjett i tråd med Langtidsplanens prioriteringer. </w:t>
      </w:r>
      <w:r w:rsidRPr="00C73462">
        <w:rPr>
          <w:rFonts w:asciiTheme="minorHAnsi" w:eastAsiaTheme="minorHAnsi" w:hAnsiTheme="minorHAnsi" w:cstheme="minorBidi"/>
          <w:sz w:val="20"/>
        </w:rPr>
        <w:t xml:space="preserve">Langsiktige investeringer i velferdssystemet og infrastruktur for kommunikasjon og mobilitet må bygge på beste kunnskap om morgendagens løsninger. </w:t>
      </w:r>
    </w:p>
    <w:p w14:paraId="092D2510" w14:textId="77777777" w:rsidR="005A3627" w:rsidRPr="00C73462" w:rsidRDefault="005A3627" w:rsidP="007858D4">
      <w:pPr>
        <w:rPr>
          <w:rFonts w:asciiTheme="minorHAnsi" w:hAnsiTheme="minorHAnsi" w:cstheme="minorHAnsi"/>
          <w:sz w:val="20"/>
        </w:rPr>
      </w:pPr>
    </w:p>
    <w:p w14:paraId="6B0658FD" w14:textId="5F10DFC3" w:rsidR="007858D4" w:rsidRPr="00C73462" w:rsidRDefault="007858D4" w:rsidP="00284D3B">
      <w:pPr>
        <w:rPr>
          <w:rFonts w:asciiTheme="minorHAnsi" w:hAnsiTheme="minorHAnsi" w:cstheme="minorHAnsi"/>
          <w:b/>
          <w:bCs/>
          <w:sz w:val="20"/>
        </w:rPr>
      </w:pPr>
      <w:r w:rsidRPr="00C73462">
        <w:rPr>
          <w:rFonts w:asciiTheme="minorHAnsi" w:hAnsiTheme="minorHAnsi" w:cstheme="minorHAnsi"/>
          <w:b/>
          <w:bCs/>
          <w:sz w:val="20"/>
        </w:rPr>
        <w:t>Omstillingspotensialet i</w:t>
      </w:r>
      <w:r w:rsidR="00F87383" w:rsidRPr="00C73462">
        <w:rPr>
          <w:rFonts w:asciiTheme="minorHAnsi" w:hAnsiTheme="minorHAnsi" w:cstheme="minorHAnsi"/>
          <w:b/>
          <w:bCs/>
          <w:sz w:val="20"/>
        </w:rPr>
        <w:t xml:space="preserve"> </w:t>
      </w:r>
      <w:r w:rsidRPr="00C73462">
        <w:rPr>
          <w:rFonts w:asciiTheme="minorHAnsi" w:hAnsiTheme="minorHAnsi" w:cstheme="minorHAnsi"/>
          <w:b/>
          <w:bCs/>
          <w:sz w:val="20"/>
        </w:rPr>
        <w:t>forsknings- og innovasjonssamarbeid må utløses</w:t>
      </w:r>
    </w:p>
    <w:p w14:paraId="1B2EC5F9" w14:textId="6B919D42" w:rsidR="00E93DB0" w:rsidRPr="00C73462" w:rsidRDefault="00E93DB0" w:rsidP="00284D3B">
      <w:pPr>
        <w:rPr>
          <w:rFonts w:asciiTheme="minorHAnsi" w:hAnsiTheme="minorHAnsi" w:cstheme="minorHAnsi"/>
          <w:sz w:val="20"/>
        </w:rPr>
      </w:pPr>
      <w:r w:rsidRPr="00C73462">
        <w:rPr>
          <w:rFonts w:asciiTheme="minorHAnsi" w:hAnsiTheme="minorHAnsi" w:cstheme="minorHAnsi"/>
          <w:sz w:val="20"/>
        </w:rPr>
        <w:t>Norsk deltagelse i Europas fremste samarbeid mellom forskning, myndigheter og næringsliv er ett av mange viktige tiltak for å investere oss ut av den krisa vi nå står oppe i og inn i en mer bærekraftig økonomisk vekst.</w:t>
      </w:r>
    </w:p>
    <w:p w14:paraId="47D6D93C" w14:textId="1858BD0D" w:rsidR="00CF6842" w:rsidRPr="00C73462" w:rsidRDefault="00CF6842" w:rsidP="00284D3B">
      <w:pPr>
        <w:rPr>
          <w:rFonts w:asciiTheme="minorHAnsi" w:hAnsiTheme="minorHAnsi" w:cstheme="minorHAnsi"/>
          <w:sz w:val="20"/>
        </w:rPr>
      </w:pPr>
    </w:p>
    <w:p w14:paraId="1F595592" w14:textId="35FB8A41" w:rsidR="00CF6842" w:rsidRPr="00C73462" w:rsidRDefault="005D78BF" w:rsidP="00284D3B">
      <w:pPr>
        <w:rPr>
          <w:rFonts w:asciiTheme="minorHAnsi" w:hAnsiTheme="minorHAnsi" w:cstheme="minorHAnsi"/>
          <w:sz w:val="20"/>
        </w:rPr>
      </w:pPr>
      <w:r w:rsidRPr="00C73462">
        <w:rPr>
          <w:rFonts w:asciiTheme="minorHAnsi" w:hAnsiTheme="minorHAnsi" w:cstheme="minorHAnsi"/>
          <w:sz w:val="20"/>
        </w:rPr>
        <w:t>Det er en</w:t>
      </w:r>
      <w:r w:rsidR="00CF6842" w:rsidRPr="00C73462">
        <w:rPr>
          <w:rFonts w:asciiTheme="minorHAnsi" w:hAnsiTheme="minorHAnsi" w:cstheme="minorHAnsi"/>
          <w:sz w:val="20"/>
        </w:rPr>
        <w:t xml:space="preserve"> åpenbar sammenheng mellom forskning, næringsutvikling, og ambisjonene vi alle har for en mer bærekraftig utvikling. Norge trenger nye eksportnæringer med lavere utslipp og med evne til å opprettholde en levestandard som er blant de beste i verden. Forskning og digitalisering er nøkkelen til å få dette til. Derfor er vi opptatt av at Norge må ligge i europatoppen når det gjelder finansiering av FOU for digitalisering og datadrevet verdiskaping.</w:t>
      </w:r>
    </w:p>
    <w:p w14:paraId="7FAB5716" w14:textId="6B38DDC0" w:rsidR="00E63BAE" w:rsidRPr="00C73462" w:rsidRDefault="00E63BAE" w:rsidP="00284D3B">
      <w:pPr>
        <w:rPr>
          <w:rFonts w:asciiTheme="minorHAnsi" w:hAnsiTheme="minorHAnsi" w:cstheme="minorHAnsi"/>
          <w:sz w:val="20"/>
        </w:rPr>
      </w:pPr>
    </w:p>
    <w:p w14:paraId="7FA00B34" w14:textId="2B83EFF6" w:rsidR="00E63BAE" w:rsidRPr="00C73462" w:rsidRDefault="00E63BAE" w:rsidP="00284D3B">
      <w:pPr>
        <w:rPr>
          <w:rFonts w:asciiTheme="minorHAnsi" w:hAnsiTheme="minorHAnsi" w:cstheme="minorHAnsi"/>
          <w:sz w:val="20"/>
        </w:rPr>
      </w:pPr>
      <w:r w:rsidRPr="00C73462">
        <w:rPr>
          <w:rFonts w:asciiTheme="minorHAnsi" w:hAnsiTheme="minorHAnsi" w:cstheme="minorHAnsi"/>
          <w:sz w:val="20"/>
        </w:rPr>
        <w:t xml:space="preserve">For norsk </w:t>
      </w:r>
      <w:r w:rsidR="00530B5B" w:rsidRPr="00C73462">
        <w:rPr>
          <w:rFonts w:asciiTheme="minorHAnsi" w:hAnsiTheme="minorHAnsi" w:cstheme="minorHAnsi"/>
          <w:sz w:val="20"/>
        </w:rPr>
        <w:t xml:space="preserve">privat </w:t>
      </w:r>
      <w:r w:rsidR="0024717A" w:rsidRPr="00C73462">
        <w:rPr>
          <w:rFonts w:asciiTheme="minorHAnsi" w:hAnsiTheme="minorHAnsi" w:cstheme="minorHAnsi"/>
          <w:sz w:val="20"/>
        </w:rPr>
        <w:t>og offentlig</w:t>
      </w:r>
      <w:r w:rsidR="00530B5B" w:rsidRPr="00C73462">
        <w:rPr>
          <w:rFonts w:asciiTheme="minorHAnsi" w:hAnsiTheme="minorHAnsi" w:cstheme="minorHAnsi"/>
          <w:sz w:val="20"/>
        </w:rPr>
        <w:t xml:space="preserve"> virksomhet </w:t>
      </w:r>
      <w:r w:rsidRPr="00C73462">
        <w:rPr>
          <w:rFonts w:asciiTheme="minorHAnsi" w:hAnsiTheme="minorHAnsi" w:cstheme="minorHAnsi"/>
          <w:sz w:val="20"/>
        </w:rPr>
        <w:t xml:space="preserve">er det derfor viktig at </w:t>
      </w:r>
      <w:r w:rsidR="004876B6" w:rsidRPr="00C73462">
        <w:rPr>
          <w:rFonts w:asciiTheme="minorHAnsi" w:hAnsiTheme="minorHAnsi" w:cstheme="minorHAnsi"/>
          <w:sz w:val="20"/>
        </w:rPr>
        <w:t>regjeringen</w:t>
      </w:r>
      <w:r w:rsidR="006248C4" w:rsidRPr="00C73462">
        <w:rPr>
          <w:rFonts w:asciiTheme="minorHAnsi" w:hAnsiTheme="minorHAnsi" w:cstheme="minorHAnsi"/>
          <w:sz w:val="20"/>
        </w:rPr>
        <w:t xml:space="preserve"> nå anbefaler</w:t>
      </w:r>
      <w:r w:rsidR="004876B6" w:rsidRPr="00C73462">
        <w:rPr>
          <w:rFonts w:asciiTheme="minorHAnsi" w:hAnsiTheme="minorHAnsi" w:cstheme="minorHAnsi"/>
          <w:sz w:val="20"/>
        </w:rPr>
        <w:t xml:space="preserve"> at </w:t>
      </w:r>
      <w:r w:rsidRPr="00C73462">
        <w:rPr>
          <w:rFonts w:asciiTheme="minorHAnsi" w:hAnsiTheme="minorHAnsi" w:cstheme="minorHAnsi"/>
          <w:sz w:val="20"/>
        </w:rPr>
        <w:t xml:space="preserve">Norge </w:t>
      </w:r>
      <w:r w:rsidR="004876B6" w:rsidRPr="00C73462">
        <w:rPr>
          <w:rFonts w:asciiTheme="minorHAnsi" w:hAnsiTheme="minorHAnsi" w:cstheme="minorHAnsi"/>
          <w:sz w:val="20"/>
        </w:rPr>
        <w:t>skal delta</w:t>
      </w:r>
      <w:r w:rsidRPr="00C73462">
        <w:rPr>
          <w:rFonts w:asciiTheme="minorHAnsi" w:hAnsiTheme="minorHAnsi" w:cstheme="minorHAnsi"/>
          <w:sz w:val="20"/>
        </w:rPr>
        <w:t xml:space="preserve"> i samarbeidet som etableres i EUs forsknings- og innovasjonsprogram</w:t>
      </w:r>
      <w:r w:rsidR="008201A8" w:rsidRPr="00C73462">
        <w:rPr>
          <w:rFonts w:asciiTheme="minorHAnsi" w:hAnsiTheme="minorHAnsi" w:cstheme="minorHAnsi"/>
          <w:sz w:val="20"/>
        </w:rPr>
        <w:t xml:space="preserve"> Horisont Europa</w:t>
      </w:r>
      <w:r w:rsidR="00DF3A8F" w:rsidRPr="00C73462">
        <w:rPr>
          <w:rFonts w:asciiTheme="minorHAnsi" w:hAnsiTheme="minorHAnsi" w:cstheme="minorHAnsi"/>
          <w:sz w:val="20"/>
        </w:rPr>
        <w:t xml:space="preserve"> og Digital Europe Programme</w:t>
      </w:r>
      <w:r w:rsidR="00946CF2">
        <w:rPr>
          <w:rFonts w:asciiTheme="minorHAnsi" w:hAnsiTheme="minorHAnsi" w:cstheme="minorHAnsi"/>
          <w:sz w:val="20"/>
        </w:rPr>
        <w:t>. I oppfølging</w:t>
      </w:r>
      <w:r w:rsidR="007634C4">
        <w:rPr>
          <w:rFonts w:asciiTheme="minorHAnsi" w:hAnsiTheme="minorHAnsi" w:cstheme="minorHAnsi"/>
          <w:sz w:val="20"/>
        </w:rPr>
        <w:t xml:space="preserve"> er det avgjørende at </w:t>
      </w:r>
      <w:r w:rsidRPr="00C73462">
        <w:rPr>
          <w:rFonts w:asciiTheme="minorHAnsi" w:hAnsiTheme="minorHAnsi" w:cstheme="minorHAnsi"/>
          <w:sz w:val="20"/>
        </w:rPr>
        <w:t xml:space="preserve">vi har et velfungerende nasjonalt forsknings- og innovasjonssystem som samspiller og skaper synergier med de europeiske programmene </w:t>
      </w:r>
    </w:p>
    <w:p w14:paraId="6BD33F7E" w14:textId="2237B099" w:rsidR="00A8336F" w:rsidRPr="00C73462" w:rsidRDefault="00A8336F" w:rsidP="00284D3B">
      <w:pPr>
        <w:rPr>
          <w:rFonts w:asciiTheme="minorHAnsi" w:hAnsiTheme="minorHAnsi" w:cstheme="minorHAnsi"/>
          <w:sz w:val="20"/>
        </w:rPr>
      </w:pPr>
    </w:p>
    <w:p w14:paraId="381C0EFE" w14:textId="7594FF9D" w:rsidR="00A8336F" w:rsidRPr="00C73462" w:rsidRDefault="00A8336F" w:rsidP="00A8336F">
      <w:pPr>
        <w:rPr>
          <w:rFonts w:asciiTheme="minorHAnsi" w:hAnsiTheme="minorHAnsi" w:cstheme="minorHAnsi"/>
          <w:sz w:val="20"/>
        </w:rPr>
      </w:pPr>
      <w:r w:rsidRPr="00C73462">
        <w:rPr>
          <w:rFonts w:asciiTheme="minorHAnsi" w:hAnsiTheme="minorHAnsi" w:cstheme="minorHAnsi"/>
          <w:sz w:val="20"/>
        </w:rPr>
        <w:t xml:space="preserve">Digital Europe Programme har som målsetting å ta kunnskapen som utvikles i Horisont Europa ut i </w:t>
      </w:r>
      <w:r w:rsidR="00AC5434">
        <w:rPr>
          <w:rFonts w:asciiTheme="minorHAnsi" w:hAnsiTheme="minorHAnsi" w:cstheme="minorHAnsi"/>
          <w:sz w:val="20"/>
        </w:rPr>
        <w:t xml:space="preserve">næringslivet, </w:t>
      </w:r>
      <w:r w:rsidRPr="00C73462">
        <w:rPr>
          <w:rFonts w:asciiTheme="minorHAnsi" w:hAnsiTheme="minorHAnsi" w:cstheme="minorHAnsi"/>
          <w:sz w:val="20"/>
        </w:rPr>
        <w:t>markedene og i samfunnet</w:t>
      </w:r>
      <w:r w:rsidR="00821F79">
        <w:rPr>
          <w:rFonts w:asciiTheme="minorHAnsi" w:hAnsiTheme="minorHAnsi" w:cstheme="minorHAnsi"/>
          <w:sz w:val="20"/>
        </w:rPr>
        <w:t>.</w:t>
      </w:r>
      <w:r w:rsidR="0053293B" w:rsidRPr="00C73462">
        <w:rPr>
          <w:rFonts w:asciiTheme="minorHAnsi" w:hAnsiTheme="minorHAnsi" w:cstheme="minorHAnsi"/>
          <w:sz w:val="20"/>
        </w:rPr>
        <w:t xml:space="preserve"> </w:t>
      </w:r>
      <w:r w:rsidR="00E920DA">
        <w:rPr>
          <w:rFonts w:asciiTheme="minorHAnsi" w:hAnsiTheme="minorHAnsi" w:cstheme="minorHAnsi"/>
          <w:sz w:val="20"/>
        </w:rPr>
        <w:t>Synergien her vil gi</w:t>
      </w:r>
      <w:r w:rsidR="0053293B" w:rsidRPr="00C73462">
        <w:rPr>
          <w:rFonts w:asciiTheme="minorHAnsi" w:hAnsiTheme="minorHAnsi" w:cstheme="minorHAnsi"/>
          <w:sz w:val="20"/>
        </w:rPr>
        <w:t xml:space="preserve"> full effekt </w:t>
      </w:r>
      <w:r w:rsidR="00C3410C" w:rsidRPr="00C73462">
        <w:rPr>
          <w:rFonts w:asciiTheme="minorHAnsi" w:hAnsiTheme="minorHAnsi" w:cstheme="minorHAnsi"/>
          <w:sz w:val="20"/>
        </w:rPr>
        <w:t>av norsk deltagelse i Horisont Europa</w:t>
      </w:r>
      <w:r w:rsidR="00D82C6E" w:rsidRPr="00C73462">
        <w:rPr>
          <w:rFonts w:asciiTheme="minorHAnsi" w:hAnsiTheme="minorHAnsi" w:cstheme="minorHAnsi"/>
          <w:sz w:val="20"/>
        </w:rPr>
        <w:t>, som bl.a. legger tung FoU-innsats på IKT og digitali</w:t>
      </w:r>
      <w:r w:rsidR="004F2D4F">
        <w:rPr>
          <w:rFonts w:asciiTheme="minorHAnsi" w:hAnsiTheme="minorHAnsi" w:cstheme="minorHAnsi"/>
          <w:sz w:val="20"/>
        </w:rPr>
        <w:t>s</w:t>
      </w:r>
      <w:r w:rsidR="00D82C6E" w:rsidRPr="00C73462">
        <w:rPr>
          <w:rFonts w:asciiTheme="minorHAnsi" w:hAnsiTheme="minorHAnsi" w:cstheme="minorHAnsi"/>
          <w:sz w:val="20"/>
        </w:rPr>
        <w:t>ering</w:t>
      </w:r>
      <w:r w:rsidR="00B9532C">
        <w:rPr>
          <w:rFonts w:asciiTheme="minorHAnsi" w:hAnsiTheme="minorHAnsi" w:cstheme="minorHAnsi"/>
          <w:sz w:val="20"/>
        </w:rPr>
        <w:t xml:space="preserve"> </w:t>
      </w:r>
      <w:r w:rsidR="00B202F7">
        <w:rPr>
          <w:rFonts w:asciiTheme="minorHAnsi" w:hAnsiTheme="minorHAnsi" w:cstheme="minorHAnsi"/>
          <w:sz w:val="20"/>
        </w:rPr>
        <w:t>i sine utlysni</w:t>
      </w:r>
      <w:r w:rsidR="005E763E">
        <w:rPr>
          <w:rFonts w:asciiTheme="minorHAnsi" w:hAnsiTheme="minorHAnsi" w:cstheme="minorHAnsi"/>
          <w:sz w:val="20"/>
        </w:rPr>
        <w:t>n</w:t>
      </w:r>
      <w:r w:rsidR="00B202F7">
        <w:rPr>
          <w:rFonts w:asciiTheme="minorHAnsi" w:hAnsiTheme="minorHAnsi" w:cstheme="minorHAnsi"/>
          <w:sz w:val="20"/>
        </w:rPr>
        <w:t>ger</w:t>
      </w:r>
      <w:r w:rsidR="00D82C6E" w:rsidRPr="00C73462">
        <w:rPr>
          <w:rFonts w:asciiTheme="minorHAnsi" w:hAnsiTheme="minorHAnsi" w:cstheme="minorHAnsi"/>
          <w:sz w:val="20"/>
        </w:rPr>
        <w:t xml:space="preserve">. </w:t>
      </w:r>
      <w:r w:rsidRPr="00C73462">
        <w:rPr>
          <w:rFonts w:asciiTheme="minorHAnsi" w:hAnsiTheme="minorHAnsi" w:cstheme="minorHAnsi"/>
          <w:sz w:val="20"/>
        </w:rPr>
        <w:t xml:space="preserve">Formålet er å styrke Europas </w:t>
      </w:r>
      <w:r w:rsidR="00D82C6E" w:rsidRPr="00C73462">
        <w:rPr>
          <w:rFonts w:asciiTheme="minorHAnsi" w:hAnsiTheme="minorHAnsi" w:cstheme="minorHAnsi"/>
          <w:sz w:val="20"/>
        </w:rPr>
        <w:t xml:space="preserve">konkurransekraft globalt og </w:t>
      </w:r>
      <w:r w:rsidRPr="00C73462">
        <w:rPr>
          <w:rFonts w:asciiTheme="minorHAnsi" w:hAnsiTheme="minorHAnsi" w:cstheme="minorHAnsi"/>
          <w:sz w:val="20"/>
        </w:rPr>
        <w:t>møte samfunnsutfordringene innenfor bl.a. næringsliv, klima og helse med økt digitalisering.</w:t>
      </w:r>
      <w:r w:rsidR="00EF2A1E" w:rsidRPr="00C73462">
        <w:t xml:space="preserve"> </w:t>
      </w:r>
    </w:p>
    <w:p w14:paraId="2777F76C" w14:textId="77777777" w:rsidR="00A8336F" w:rsidRPr="00C73462" w:rsidRDefault="00A8336F" w:rsidP="00A8336F">
      <w:pPr>
        <w:rPr>
          <w:rFonts w:asciiTheme="minorHAnsi" w:hAnsiTheme="minorHAnsi" w:cstheme="minorHAnsi"/>
          <w:sz w:val="20"/>
        </w:rPr>
      </w:pPr>
    </w:p>
    <w:p w14:paraId="405BB936" w14:textId="77777777" w:rsidR="00A8336F" w:rsidRPr="00C73462" w:rsidRDefault="00A8336F" w:rsidP="00A8336F">
      <w:pPr>
        <w:rPr>
          <w:rFonts w:asciiTheme="minorHAnsi" w:hAnsiTheme="minorHAnsi" w:cstheme="minorHAnsi"/>
          <w:sz w:val="20"/>
        </w:rPr>
      </w:pPr>
      <w:r w:rsidRPr="00C73462">
        <w:rPr>
          <w:rFonts w:asciiTheme="minorHAnsi" w:hAnsiTheme="minorHAnsi" w:cstheme="minorHAnsi"/>
          <w:sz w:val="20"/>
        </w:rPr>
        <w:t xml:space="preserve">Den norske Digital 21 strategien identifiserer fire hovedprioriteringer; kunstig intelligens, tingenes internett, stordata og autonome systemer, mens cybersikkerhet blir pekt på som et premiss for utviklingen. Dette samsvarer godt med Digital Europe Programme som har pekt på High Performance Computing, Artificial Intelligence, Cybersecurity, Advanced digital skills og Digital transformation and interoperability som prioriterte områder. </w:t>
      </w:r>
    </w:p>
    <w:p w14:paraId="19DD1154" w14:textId="77777777" w:rsidR="00A8336F" w:rsidRPr="00C73462" w:rsidRDefault="00A8336F" w:rsidP="00A8336F">
      <w:pPr>
        <w:rPr>
          <w:rFonts w:asciiTheme="minorHAnsi" w:hAnsiTheme="minorHAnsi" w:cstheme="minorHAnsi"/>
          <w:sz w:val="20"/>
        </w:rPr>
      </w:pPr>
    </w:p>
    <w:p w14:paraId="4D7EAB48" w14:textId="07B5EBF5" w:rsidR="00A8336F" w:rsidRPr="00C73462" w:rsidRDefault="00A8336F" w:rsidP="00A8336F">
      <w:pPr>
        <w:rPr>
          <w:rFonts w:asciiTheme="minorHAnsi" w:hAnsiTheme="minorHAnsi" w:cstheme="minorHAnsi"/>
          <w:sz w:val="20"/>
        </w:rPr>
      </w:pPr>
      <w:r w:rsidRPr="00C73462">
        <w:rPr>
          <w:rFonts w:asciiTheme="minorHAnsi" w:hAnsiTheme="minorHAnsi" w:cstheme="minorHAnsi"/>
          <w:sz w:val="20"/>
        </w:rPr>
        <w:t>FFA mener at alle de prioriterte områdene i Digital Europe Programme er avgjørende viktige også for Norge, og at det er fullt sammenfall mellom Norges og EUs strategi. Ved å delta, vil norsk</w:t>
      </w:r>
      <w:r w:rsidR="00C73462" w:rsidRPr="00C73462">
        <w:rPr>
          <w:rFonts w:asciiTheme="minorHAnsi" w:hAnsiTheme="minorHAnsi" w:cstheme="minorHAnsi"/>
          <w:sz w:val="20"/>
        </w:rPr>
        <w:t xml:space="preserve"> næringsliv, offentlige virksomheter og forskningsmiljø få</w:t>
      </w:r>
      <w:r w:rsidRPr="00C73462">
        <w:rPr>
          <w:rFonts w:asciiTheme="minorHAnsi" w:hAnsiTheme="minorHAnsi" w:cstheme="minorHAnsi"/>
          <w:sz w:val="20"/>
        </w:rPr>
        <w:t xml:space="preserve"> tilgang til ressurser</w:t>
      </w:r>
      <w:r w:rsidR="005E009D">
        <w:rPr>
          <w:rFonts w:asciiTheme="minorHAnsi" w:hAnsiTheme="minorHAnsi" w:cstheme="minorHAnsi"/>
          <w:sz w:val="20"/>
        </w:rPr>
        <w:t xml:space="preserve"> og kompetanse</w:t>
      </w:r>
      <w:r w:rsidRPr="00C73462">
        <w:rPr>
          <w:rFonts w:asciiTheme="minorHAnsi" w:hAnsiTheme="minorHAnsi" w:cstheme="minorHAnsi"/>
          <w:sz w:val="20"/>
        </w:rPr>
        <w:t xml:space="preserve"> som langt overgår egen kapasitet og bredde. </w:t>
      </w:r>
      <w:r w:rsidR="004D1ED5" w:rsidRPr="00C73462">
        <w:rPr>
          <w:rFonts w:asciiTheme="minorHAnsi" w:hAnsiTheme="minorHAnsi" w:cstheme="minorHAnsi"/>
          <w:sz w:val="20"/>
        </w:rPr>
        <w:t>Digitalisering</w:t>
      </w:r>
      <w:r w:rsidR="00ED264A" w:rsidRPr="00C73462">
        <w:rPr>
          <w:rFonts w:asciiTheme="minorHAnsi" w:hAnsiTheme="minorHAnsi" w:cstheme="minorHAnsi"/>
          <w:sz w:val="20"/>
        </w:rPr>
        <w:t xml:space="preserve"> er </w:t>
      </w:r>
      <w:r w:rsidR="00E369E2" w:rsidRPr="00C73462">
        <w:rPr>
          <w:rFonts w:asciiTheme="minorHAnsi" w:hAnsiTheme="minorHAnsi" w:cstheme="minorHAnsi"/>
          <w:sz w:val="20"/>
        </w:rPr>
        <w:t>viktig</w:t>
      </w:r>
      <w:r w:rsidR="00ED264A" w:rsidRPr="00C73462">
        <w:rPr>
          <w:rFonts w:asciiTheme="minorHAnsi" w:hAnsiTheme="minorHAnsi" w:cstheme="minorHAnsi"/>
          <w:sz w:val="20"/>
        </w:rPr>
        <w:t xml:space="preserve"> for</w:t>
      </w:r>
      <w:r w:rsidR="00F81DEE" w:rsidRPr="00C73462">
        <w:rPr>
          <w:rFonts w:asciiTheme="minorHAnsi" w:hAnsiTheme="minorHAnsi" w:cstheme="minorHAnsi"/>
          <w:sz w:val="20"/>
        </w:rPr>
        <w:t xml:space="preserve"> utviklingen</w:t>
      </w:r>
      <w:r w:rsidR="004D1ED5" w:rsidRPr="00C73462">
        <w:rPr>
          <w:rFonts w:asciiTheme="minorHAnsi" w:hAnsiTheme="minorHAnsi" w:cstheme="minorHAnsi"/>
          <w:sz w:val="20"/>
        </w:rPr>
        <w:t xml:space="preserve"> </w:t>
      </w:r>
      <w:r w:rsidR="00605681" w:rsidRPr="00C73462">
        <w:rPr>
          <w:rFonts w:asciiTheme="minorHAnsi" w:hAnsiTheme="minorHAnsi" w:cstheme="minorHAnsi"/>
          <w:sz w:val="20"/>
        </w:rPr>
        <w:t>på tvers av bransjer</w:t>
      </w:r>
      <w:r w:rsidR="009A62FF" w:rsidRPr="00C73462">
        <w:rPr>
          <w:rFonts w:asciiTheme="minorHAnsi" w:hAnsiTheme="minorHAnsi" w:cstheme="minorHAnsi"/>
          <w:sz w:val="20"/>
        </w:rPr>
        <w:t xml:space="preserve">, </w:t>
      </w:r>
      <w:r w:rsidR="00605681" w:rsidRPr="00C73462">
        <w:rPr>
          <w:rFonts w:asciiTheme="minorHAnsi" w:hAnsiTheme="minorHAnsi" w:cstheme="minorHAnsi"/>
          <w:sz w:val="20"/>
        </w:rPr>
        <w:t>sektorer</w:t>
      </w:r>
      <w:r w:rsidR="009A62FF" w:rsidRPr="00C73462">
        <w:rPr>
          <w:rFonts w:asciiTheme="minorHAnsi" w:hAnsiTheme="minorHAnsi" w:cstheme="minorHAnsi"/>
          <w:sz w:val="20"/>
        </w:rPr>
        <w:t xml:space="preserve"> og geografi og vi</w:t>
      </w:r>
      <w:r w:rsidR="00E369E2" w:rsidRPr="00C73462">
        <w:rPr>
          <w:rFonts w:asciiTheme="minorHAnsi" w:hAnsiTheme="minorHAnsi" w:cstheme="minorHAnsi"/>
          <w:sz w:val="20"/>
        </w:rPr>
        <w:t xml:space="preserve">l være avgjørende for </w:t>
      </w:r>
      <w:r w:rsidR="000679CD" w:rsidRPr="00C73462">
        <w:rPr>
          <w:rFonts w:asciiTheme="minorHAnsi" w:hAnsiTheme="minorHAnsi" w:cstheme="minorHAnsi"/>
          <w:sz w:val="20"/>
        </w:rPr>
        <w:t xml:space="preserve">å skape nye </w:t>
      </w:r>
      <w:r w:rsidR="00605681" w:rsidRPr="00C73462">
        <w:rPr>
          <w:rFonts w:asciiTheme="minorHAnsi" w:hAnsiTheme="minorHAnsi" w:cstheme="minorHAnsi"/>
          <w:sz w:val="20"/>
        </w:rPr>
        <w:t>arbeidsplasser i hele landet</w:t>
      </w:r>
      <w:r w:rsidR="000679CD" w:rsidRPr="00C73462">
        <w:rPr>
          <w:rFonts w:asciiTheme="minorHAnsi" w:hAnsiTheme="minorHAnsi" w:cstheme="minorHAnsi"/>
          <w:sz w:val="20"/>
        </w:rPr>
        <w:t>.</w:t>
      </w:r>
    </w:p>
    <w:p w14:paraId="4A58464E" w14:textId="378DF494" w:rsidR="00F81DEE" w:rsidRPr="00C73462" w:rsidRDefault="00F81DEE" w:rsidP="00A8336F">
      <w:pPr>
        <w:rPr>
          <w:rFonts w:asciiTheme="minorHAnsi" w:hAnsiTheme="minorHAnsi" w:cstheme="minorHAnsi"/>
          <w:sz w:val="20"/>
        </w:rPr>
      </w:pPr>
    </w:p>
    <w:p w14:paraId="556423A8" w14:textId="77777777" w:rsidR="00A916AC" w:rsidRDefault="00F81DEE" w:rsidP="00A8336F">
      <w:pPr>
        <w:rPr>
          <w:rFonts w:asciiTheme="minorHAnsi" w:hAnsiTheme="minorHAnsi" w:cstheme="minorHAnsi"/>
          <w:sz w:val="20"/>
        </w:rPr>
      </w:pPr>
      <w:r w:rsidRPr="00C73462">
        <w:rPr>
          <w:rFonts w:asciiTheme="minorHAnsi" w:hAnsiTheme="minorHAnsi" w:cstheme="minorHAnsi"/>
          <w:sz w:val="20"/>
        </w:rPr>
        <w:t>Ett av satsingsområdene i Digital Europe Programme, er etableringen av European</w:t>
      </w:r>
      <w:r w:rsidR="00FC2E5C" w:rsidRPr="00C73462">
        <w:rPr>
          <w:rFonts w:asciiTheme="minorHAnsi" w:hAnsiTheme="minorHAnsi" w:cstheme="minorHAnsi"/>
          <w:sz w:val="20"/>
        </w:rPr>
        <w:t xml:space="preserve"> Digital Innovation Hubs</w:t>
      </w:r>
      <w:r w:rsidR="00A2683A" w:rsidRPr="00C73462">
        <w:rPr>
          <w:rFonts w:asciiTheme="minorHAnsi" w:hAnsiTheme="minorHAnsi" w:cstheme="minorHAnsi"/>
          <w:sz w:val="20"/>
        </w:rPr>
        <w:t xml:space="preserve"> (EDIH). Nasjonene prioriterer søknader, EU velger ut de som skal delta i et europeisk nettverk av EDIHs</w:t>
      </w:r>
      <w:r w:rsidR="00F63706" w:rsidRPr="00C73462">
        <w:rPr>
          <w:rFonts w:asciiTheme="minorHAnsi" w:hAnsiTheme="minorHAnsi" w:cstheme="minorHAnsi"/>
          <w:sz w:val="20"/>
        </w:rPr>
        <w:t xml:space="preserve">. De som utvelges, får 50% støtte fra EU og </w:t>
      </w:r>
      <w:r w:rsidR="009406C8" w:rsidRPr="00C73462">
        <w:rPr>
          <w:rFonts w:asciiTheme="minorHAnsi" w:hAnsiTheme="minorHAnsi" w:cstheme="minorHAnsi"/>
          <w:sz w:val="20"/>
        </w:rPr>
        <w:t>det forutsettes 50% nasjonal/egen finansiering</w:t>
      </w:r>
      <w:r w:rsidR="00A2683A" w:rsidRPr="00C73462">
        <w:rPr>
          <w:rFonts w:asciiTheme="minorHAnsi" w:hAnsiTheme="minorHAnsi" w:cstheme="minorHAnsi"/>
          <w:sz w:val="20"/>
        </w:rPr>
        <w:t>.</w:t>
      </w:r>
      <w:r w:rsidR="00FC7975" w:rsidRPr="00C73462">
        <w:t xml:space="preserve"> </w:t>
      </w:r>
      <w:r w:rsidR="00FC7975" w:rsidRPr="00C73462">
        <w:rPr>
          <w:rFonts w:asciiTheme="minorHAnsi" w:hAnsiTheme="minorHAnsi" w:cstheme="minorHAnsi"/>
          <w:sz w:val="20"/>
        </w:rPr>
        <w:t>Norge</w:t>
      </w:r>
      <w:r w:rsidR="00C65383" w:rsidRPr="00C73462">
        <w:rPr>
          <w:rFonts w:asciiTheme="minorHAnsi" w:hAnsiTheme="minorHAnsi" w:cstheme="minorHAnsi"/>
          <w:sz w:val="20"/>
        </w:rPr>
        <w:t xml:space="preserve"> har startet en prekvalifisering av mulige norske E</w:t>
      </w:r>
      <w:r w:rsidR="00FC7975" w:rsidRPr="00C73462">
        <w:rPr>
          <w:rFonts w:asciiTheme="minorHAnsi" w:hAnsiTheme="minorHAnsi" w:cstheme="minorHAnsi"/>
          <w:sz w:val="20"/>
        </w:rPr>
        <w:t>DIH</w:t>
      </w:r>
      <w:r w:rsidR="00B859A2" w:rsidRPr="00C73462">
        <w:rPr>
          <w:rFonts w:asciiTheme="minorHAnsi" w:hAnsiTheme="minorHAnsi" w:cstheme="minorHAnsi"/>
          <w:sz w:val="20"/>
        </w:rPr>
        <w:t xml:space="preserve">s, som er viktig for at Norge skal være med i den første tildelingsrunden i EU. I den norske utlysningen heter det at </w:t>
      </w:r>
      <w:r w:rsidR="00F63706" w:rsidRPr="00C73462">
        <w:rPr>
          <w:rFonts w:asciiTheme="minorHAnsi" w:hAnsiTheme="minorHAnsi" w:cstheme="minorHAnsi"/>
          <w:sz w:val="20"/>
        </w:rPr>
        <w:t xml:space="preserve">EDIHs </w:t>
      </w:r>
      <w:r w:rsidR="00FC7975" w:rsidRPr="00C73462">
        <w:rPr>
          <w:rFonts w:asciiTheme="minorHAnsi" w:hAnsiTheme="minorHAnsi" w:cstheme="minorHAnsi"/>
          <w:sz w:val="20"/>
        </w:rPr>
        <w:t>bør bygge på eksisterende initiativer som allerede har nasjonal / regional / lokal finansiering</w:t>
      </w:r>
      <w:r w:rsidR="00F63706" w:rsidRPr="00C73462">
        <w:rPr>
          <w:rFonts w:asciiTheme="minorHAnsi" w:hAnsiTheme="minorHAnsi" w:cstheme="minorHAnsi"/>
          <w:sz w:val="20"/>
        </w:rPr>
        <w:t xml:space="preserve">. </w:t>
      </w:r>
      <w:r w:rsidR="001E2D9B" w:rsidRPr="00C73462">
        <w:rPr>
          <w:rFonts w:asciiTheme="minorHAnsi" w:hAnsiTheme="minorHAnsi" w:cstheme="minorHAnsi"/>
          <w:sz w:val="20"/>
        </w:rPr>
        <w:t>Dette kan for eksempel være</w:t>
      </w:r>
      <w:r w:rsidR="00CB4B55" w:rsidRPr="00C73462">
        <w:rPr>
          <w:rFonts w:asciiTheme="minorHAnsi" w:hAnsiTheme="minorHAnsi" w:cstheme="minorHAnsi"/>
          <w:sz w:val="20"/>
        </w:rPr>
        <w:t xml:space="preserve"> klynger eller SFI'er, som evalueringer viser har vært </w:t>
      </w:r>
      <w:r w:rsidR="001E2D9B" w:rsidRPr="00C73462">
        <w:rPr>
          <w:rFonts w:asciiTheme="minorHAnsi" w:hAnsiTheme="minorHAnsi" w:cstheme="minorHAnsi"/>
          <w:sz w:val="20"/>
        </w:rPr>
        <w:t>svært velfungerende</w:t>
      </w:r>
      <w:r w:rsidR="00CB4B55" w:rsidRPr="00C73462">
        <w:rPr>
          <w:rFonts w:asciiTheme="minorHAnsi" w:hAnsiTheme="minorHAnsi" w:cstheme="minorHAnsi"/>
          <w:sz w:val="20"/>
        </w:rPr>
        <w:t xml:space="preserve">. </w:t>
      </w:r>
      <w:r w:rsidR="00683174" w:rsidRPr="00C73462">
        <w:rPr>
          <w:rFonts w:asciiTheme="minorHAnsi" w:hAnsiTheme="minorHAnsi" w:cstheme="minorHAnsi"/>
          <w:sz w:val="20"/>
        </w:rPr>
        <w:t>EDIHs kan bygge videre på disse</w:t>
      </w:r>
      <w:r w:rsidR="005118FD" w:rsidRPr="00C73462">
        <w:rPr>
          <w:rFonts w:asciiTheme="minorHAnsi" w:hAnsiTheme="minorHAnsi" w:cstheme="minorHAnsi"/>
          <w:sz w:val="20"/>
        </w:rPr>
        <w:t xml:space="preserve"> i de tilfeller hvor en allerede har</w:t>
      </w:r>
      <w:r w:rsidR="0037780E" w:rsidRPr="00C73462">
        <w:rPr>
          <w:rFonts w:asciiTheme="minorHAnsi" w:hAnsiTheme="minorHAnsi" w:cstheme="minorHAnsi"/>
          <w:sz w:val="20"/>
        </w:rPr>
        <w:t xml:space="preserve"> en klynge eller SFI som arbeider med det aktuelle temaet. På flere av de aktuelle te</w:t>
      </w:r>
      <w:r w:rsidR="00204061" w:rsidRPr="00C73462">
        <w:rPr>
          <w:rFonts w:asciiTheme="minorHAnsi" w:hAnsiTheme="minorHAnsi" w:cstheme="minorHAnsi"/>
          <w:sz w:val="20"/>
        </w:rPr>
        <w:t>maområdene har vi ikke slike. V</w:t>
      </w:r>
      <w:r w:rsidR="00683174" w:rsidRPr="00C73462">
        <w:rPr>
          <w:rFonts w:asciiTheme="minorHAnsi" w:hAnsiTheme="minorHAnsi" w:cstheme="minorHAnsi"/>
          <w:sz w:val="20"/>
        </w:rPr>
        <w:t xml:space="preserve">i må sikre </w:t>
      </w:r>
      <w:r w:rsidR="001E2D9B" w:rsidRPr="00C73462">
        <w:rPr>
          <w:rFonts w:asciiTheme="minorHAnsi" w:hAnsiTheme="minorHAnsi" w:cstheme="minorHAnsi"/>
          <w:sz w:val="20"/>
        </w:rPr>
        <w:t xml:space="preserve">at vi får mest mulig omstilling ut av DEP. </w:t>
      </w:r>
      <w:r w:rsidR="00204061" w:rsidRPr="00C73462">
        <w:rPr>
          <w:rFonts w:asciiTheme="minorHAnsi" w:hAnsiTheme="minorHAnsi" w:cstheme="minorHAnsi"/>
          <w:sz w:val="20"/>
        </w:rPr>
        <w:t xml:space="preserve">Da kan vi ikke avgrense norske EDIHs til områder hvor vi allerede </w:t>
      </w:r>
      <w:r w:rsidR="00784F5D" w:rsidRPr="00C73462">
        <w:rPr>
          <w:rFonts w:asciiTheme="minorHAnsi" w:hAnsiTheme="minorHAnsi" w:cstheme="minorHAnsi"/>
          <w:sz w:val="20"/>
        </w:rPr>
        <w:t xml:space="preserve">har satsinger og utelate tema som er avgjørende </w:t>
      </w:r>
      <w:r w:rsidR="00D860DA" w:rsidRPr="00C73462">
        <w:rPr>
          <w:rFonts w:asciiTheme="minorHAnsi" w:hAnsiTheme="minorHAnsi" w:cstheme="minorHAnsi"/>
          <w:sz w:val="20"/>
        </w:rPr>
        <w:t xml:space="preserve">for digitalisering i norsk næringsliv. </w:t>
      </w:r>
      <w:r w:rsidR="00683174" w:rsidRPr="00C73462">
        <w:rPr>
          <w:rFonts w:asciiTheme="minorHAnsi" w:hAnsiTheme="minorHAnsi" w:cstheme="minorHAnsi"/>
          <w:sz w:val="20"/>
        </w:rPr>
        <w:t xml:space="preserve">Da blir det viktig at utvelgelsen av norske søkere til EDIHs ikke avgjøres av at en </w:t>
      </w:r>
      <w:r w:rsidR="00A50365" w:rsidRPr="00C73462">
        <w:rPr>
          <w:rFonts w:asciiTheme="minorHAnsi" w:hAnsiTheme="minorHAnsi" w:cstheme="minorHAnsi"/>
          <w:sz w:val="20"/>
        </w:rPr>
        <w:t xml:space="preserve">allerede har en nasjonal finansiering som kan omdisponeres til 50% </w:t>
      </w:r>
      <w:r w:rsidR="005118FD" w:rsidRPr="00C73462">
        <w:rPr>
          <w:rFonts w:asciiTheme="minorHAnsi" w:hAnsiTheme="minorHAnsi" w:cstheme="minorHAnsi"/>
          <w:sz w:val="20"/>
        </w:rPr>
        <w:t>finansiering</w:t>
      </w:r>
      <w:r w:rsidR="00D860DA" w:rsidRPr="00C73462">
        <w:rPr>
          <w:rFonts w:asciiTheme="minorHAnsi" w:hAnsiTheme="minorHAnsi" w:cstheme="minorHAnsi"/>
          <w:sz w:val="20"/>
        </w:rPr>
        <w:t>, som i stor grad vil være enten eksisterende klynger/SFI</w:t>
      </w:r>
      <w:r w:rsidR="00795388" w:rsidRPr="00C73462">
        <w:rPr>
          <w:rFonts w:asciiTheme="minorHAnsi" w:hAnsiTheme="minorHAnsi" w:cstheme="minorHAnsi"/>
          <w:sz w:val="20"/>
        </w:rPr>
        <w:t xml:space="preserve">-er eller statlige institusjoner som universiteter eller høyskoler. En slik avgrensning gir risiko for at Norge ikke prioriterer de viktigste områdene for digitalisering i næringsliv og offentlig virksomhet og at </w:t>
      </w:r>
      <w:r w:rsidR="00903310" w:rsidRPr="00C73462">
        <w:rPr>
          <w:rFonts w:asciiTheme="minorHAnsi" w:hAnsiTheme="minorHAnsi" w:cstheme="minorHAnsi"/>
          <w:sz w:val="20"/>
        </w:rPr>
        <w:t xml:space="preserve">det ikke er de beste miljøene som blir vertskap for EDIH, men de med </w:t>
      </w:r>
      <w:r w:rsidR="00A027BE" w:rsidRPr="00C73462">
        <w:rPr>
          <w:rFonts w:asciiTheme="minorHAnsi" w:hAnsiTheme="minorHAnsi" w:cstheme="minorHAnsi"/>
          <w:sz w:val="20"/>
        </w:rPr>
        <w:t xml:space="preserve">solid statlig finansiering som kan omdisponeres. </w:t>
      </w:r>
    </w:p>
    <w:p w14:paraId="36E25CF2" w14:textId="77777777" w:rsidR="00A916AC" w:rsidRDefault="00A916AC" w:rsidP="00A8336F">
      <w:pPr>
        <w:rPr>
          <w:rFonts w:asciiTheme="minorHAnsi" w:hAnsiTheme="minorHAnsi" w:cstheme="minorHAnsi"/>
          <w:sz w:val="20"/>
        </w:rPr>
      </w:pPr>
    </w:p>
    <w:p w14:paraId="5BECAE3A" w14:textId="07F082A7" w:rsidR="00F81DEE" w:rsidRPr="00C73462" w:rsidRDefault="00A027BE" w:rsidP="00A8336F">
      <w:pPr>
        <w:rPr>
          <w:rFonts w:asciiTheme="minorHAnsi" w:hAnsiTheme="minorHAnsi" w:cstheme="minorHAnsi"/>
          <w:sz w:val="20"/>
        </w:rPr>
      </w:pPr>
      <w:r w:rsidRPr="00C73462">
        <w:rPr>
          <w:rFonts w:asciiTheme="minorHAnsi" w:hAnsiTheme="minorHAnsi" w:cstheme="minorHAnsi"/>
          <w:sz w:val="20"/>
        </w:rPr>
        <w:t xml:space="preserve">Vi </w:t>
      </w:r>
      <w:r w:rsidR="004C5C48" w:rsidRPr="00C73462">
        <w:rPr>
          <w:rFonts w:asciiTheme="minorHAnsi" w:hAnsiTheme="minorHAnsi" w:cstheme="minorHAnsi"/>
          <w:sz w:val="20"/>
        </w:rPr>
        <w:t xml:space="preserve">mener derfor at for KMD må garantere for egenandelen </w:t>
      </w:r>
      <w:r w:rsidR="00BA2C67" w:rsidRPr="00C73462">
        <w:rPr>
          <w:rFonts w:asciiTheme="minorHAnsi" w:hAnsiTheme="minorHAnsi" w:cstheme="minorHAnsi"/>
          <w:sz w:val="20"/>
        </w:rPr>
        <w:t>i norske EDIHs i de tilfeller der vertskapsorganisasjonen ikke er statlig eller har annen statlig finansiering som kan inngå</w:t>
      </w:r>
      <w:r w:rsidR="00ED72EC" w:rsidRPr="00C73462">
        <w:rPr>
          <w:rFonts w:asciiTheme="minorHAnsi" w:hAnsiTheme="minorHAnsi" w:cstheme="minorHAnsi"/>
          <w:sz w:val="20"/>
        </w:rPr>
        <w:t xml:space="preserve"> som</w:t>
      </w:r>
      <w:r w:rsidR="00BA2C67" w:rsidRPr="00C73462">
        <w:rPr>
          <w:rFonts w:asciiTheme="minorHAnsi" w:hAnsiTheme="minorHAnsi" w:cstheme="minorHAnsi"/>
          <w:sz w:val="20"/>
        </w:rPr>
        <w:t xml:space="preserve"> egenandel.</w:t>
      </w:r>
      <w:r w:rsidR="001029A0" w:rsidRPr="001029A0">
        <w:t xml:space="preserve"> </w:t>
      </w:r>
      <w:r w:rsidR="001029A0">
        <w:rPr>
          <w:rFonts w:asciiTheme="minorHAnsi" w:hAnsiTheme="minorHAnsi" w:cstheme="minorHAnsi"/>
          <w:sz w:val="20"/>
        </w:rPr>
        <w:t>I motsatt fall er vi bekymret for</w:t>
      </w:r>
      <w:r w:rsidR="001029A0" w:rsidRPr="001029A0">
        <w:rPr>
          <w:rFonts w:asciiTheme="minorHAnsi" w:hAnsiTheme="minorHAnsi" w:cstheme="minorHAnsi"/>
          <w:sz w:val="20"/>
        </w:rPr>
        <w:t xml:space="preserve"> skjevhet i </w:t>
      </w:r>
      <w:r w:rsidR="001029A0">
        <w:rPr>
          <w:rFonts w:asciiTheme="minorHAnsi" w:hAnsiTheme="minorHAnsi" w:cstheme="minorHAnsi"/>
          <w:sz w:val="20"/>
        </w:rPr>
        <w:t>EDIH</w:t>
      </w:r>
      <w:r w:rsidR="001029A0" w:rsidRPr="001029A0">
        <w:rPr>
          <w:rFonts w:asciiTheme="minorHAnsi" w:hAnsiTheme="minorHAnsi" w:cstheme="minorHAnsi"/>
          <w:sz w:val="20"/>
        </w:rPr>
        <w:t xml:space="preserve">-instrumentet </w:t>
      </w:r>
      <w:r w:rsidR="00F15D33">
        <w:rPr>
          <w:rFonts w:asciiTheme="minorHAnsi" w:hAnsiTheme="minorHAnsi" w:cstheme="minorHAnsi"/>
          <w:sz w:val="20"/>
        </w:rPr>
        <w:t>der</w:t>
      </w:r>
      <w:r w:rsidR="001029A0">
        <w:rPr>
          <w:rFonts w:asciiTheme="minorHAnsi" w:hAnsiTheme="minorHAnsi" w:cstheme="minorHAnsi"/>
          <w:sz w:val="20"/>
        </w:rPr>
        <w:t xml:space="preserve"> offentlige </w:t>
      </w:r>
      <w:r w:rsidR="00C2039E">
        <w:rPr>
          <w:rFonts w:asciiTheme="minorHAnsi" w:hAnsiTheme="minorHAnsi" w:cstheme="minorHAnsi"/>
          <w:sz w:val="20"/>
        </w:rPr>
        <w:t>aktører</w:t>
      </w:r>
      <w:r w:rsidR="00F15D33">
        <w:rPr>
          <w:rFonts w:asciiTheme="minorHAnsi" w:hAnsiTheme="minorHAnsi" w:cstheme="minorHAnsi"/>
          <w:sz w:val="20"/>
        </w:rPr>
        <w:t xml:space="preserve"> vil ha</w:t>
      </w:r>
      <w:r w:rsidR="002B3D74">
        <w:rPr>
          <w:rFonts w:asciiTheme="minorHAnsi" w:hAnsiTheme="minorHAnsi" w:cstheme="minorHAnsi"/>
          <w:sz w:val="20"/>
        </w:rPr>
        <w:t xml:space="preserve"> konkurransefortrinn</w:t>
      </w:r>
      <w:r w:rsidR="001C0DCF">
        <w:rPr>
          <w:rFonts w:asciiTheme="minorHAnsi" w:hAnsiTheme="minorHAnsi" w:cstheme="minorHAnsi"/>
          <w:sz w:val="20"/>
        </w:rPr>
        <w:t>.</w:t>
      </w:r>
    </w:p>
    <w:p w14:paraId="36F4FC12" w14:textId="6F771B86" w:rsidR="00020CF8" w:rsidRPr="00C73462" w:rsidRDefault="00020CF8" w:rsidP="00A8336F">
      <w:pPr>
        <w:rPr>
          <w:rFonts w:asciiTheme="minorHAnsi" w:hAnsiTheme="minorHAnsi" w:cstheme="minorHAnsi"/>
          <w:sz w:val="20"/>
        </w:rPr>
      </w:pPr>
    </w:p>
    <w:p w14:paraId="0E2AA0ED" w14:textId="551EC158" w:rsidR="008A0C7D" w:rsidRPr="00C73462" w:rsidRDefault="008A0C7D" w:rsidP="00A8336F">
      <w:pPr>
        <w:rPr>
          <w:rFonts w:asciiTheme="minorHAnsi" w:hAnsiTheme="minorHAnsi" w:cstheme="minorHAnsi"/>
          <w:b/>
          <w:bCs/>
          <w:sz w:val="20"/>
        </w:rPr>
      </w:pPr>
      <w:r w:rsidRPr="00C73462">
        <w:rPr>
          <w:rFonts w:asciiTheme="minorHAnsi" w:hAnsiTheme="minorHAnsi" w:cstheme="minorHAnsi"/>
          <w:b/>
          <w:bCs/>
          <w:sz w:val="20"/>
        </w:rPr>
        <w:t xml:space="preserve">Store investeringer må </w:t>
      </w:r>
      <w:r w:rsidR="00793E7B" w:rsidRPr="00C73462">
        <w:rPr>
          <w:rFonts w:asciiTheme="minorHAnsi" w:hAnsiTheme="minorHAnsi" w:cstheme="minorHAnsi"/>
          <w:b/>
          <w:bCs/>
          <w:sz w:val="20"/>
        </w:rPr>
        <w:t>bygge på beste kunnskap om fremtidens behov og løsninger</w:t>
      </w:r>
    </w:p>
    <w:p w14:paraId="3D04A603" w14:textId="0E39BD10" w:rsidR="00020CF8" w:rsidRPr="00C73462" w:rsidRDefault="00020CF8" w:rsidP="00A8336F">
      <w:pPr>
        <w:rPr>
          <w:rFonts w:asciiTheme="minorHAnsi" w:hAnsiTheme="minorHAnsi" w:cstheme="minorHAnsi"/>
          <w:sz w:val="20"/>
        </w:rPr>
      </w:pPr>
      <w:r w:rsidRPr="00C73462">
        <w:rPr>
          <w:rFonts w:asciiTheme="minorHAnsi" w:hAnsiTheme="minorHAnsi" w:cstheme="minorHAnsi"/>
          <w:sz w:val="20"/>
        </w:rPr>
        <w:t xml:space="preserve">Regjeringens forslag til statsbudsjett 2021 bør i enda sterkere grad følge opp Langtidsplanens ambisjoner for å løse de store samfunnsutfordringene og den kritiske omstillingssituasjonen som næringslivet og velferdssamfunnet vårt står i. </w:t>
      </w:r>
      <w:r w:rsidR="006D548A" w:rsidRPr="00C73462">
        <w:rPr>
          <w:rFonts w:asciiTheme="minorHAnsi" w:hAnsiTheme="minorHAnsi" w:cstheme="minorHAnsi"/>
          <w:sz w:val="20"/>
        </w:rPr>
        <w:t>Vi mener det</w:t>
      </w:r>
      <w:r w:rsidRPr="00C73462">
        <w:rPr>
          <w:rFonts w:asciiTheme="minorHAnsi" w:hAnsiTheme="minorHAnsi" w:cstheme="minorHAnsi"/>
          <w:sz w:val="20"/>
        </w:rPr>
        <w:t xml:space="preserve"> er bekymringsfullt at </w:t>
      </w:r>
      <w:r w:rsidR="006D548A" w:rsidRPr="00C73462">
        <w:rPr>
          <w:rFonts w:asciiTheme="minorHAnsi" w:hAnsiTheme="minorHAnsi" w:cstheme="minorHAnsi"/>
          <w:sz w:val="20"/>
        </w:rPr>
        <w:t>Samferdselsdepartementet med sine store og langsiktige investeringer, redu</w:t>
      </w:r>
      <w:r w:rsidRPr="00C73462">
        <w:rPr>
          <w:rFonts w:asciiTheme="minorHAnsi" w:hAnsiTheme="minorHAnsi" w:cstheme="minorHAnsi"/>
          <w:sz w:val="20"/>
        </w:rPr>
        <w:t xml:space="preserve">serer sin </w:t>
      </w:r>
      <w:r w:rsidR="00C235E8" w:rsidRPr="00C73462">
        <w:rPr>
          <w:rFonts w:asciiTheme="minorHAnsi" w:hAnsiTheme="minorHAnsi" w:cstheme="minorHAnsi"/>
          <w:sz w:val="20"/>
        </w:rPr>
        <w:t xml:space="preserve">investering til 0,4% av sitt budsjett </w:t>
      </w:r>
      <w:r w:rsidRPr="00C73462">
        <w:rPr>
          <w:rFonts w:asciiTheme="minorHAnsi" w:hAnsiTheme="minorHAnsi" w:cstheme="minorHAnsi"/>
          <w:sz w:val="20"/>
        </w:rPr>
        <w:t>(</w:t>
      </w:r>
      <w:hyperlink r:id="rId8" w:history="1">
        <w:r w:rsidRPr="00C73462">
          <w:rPr>
            <w:rStyle w:val="Hyperlink"/>
            <w:rFonts w:asciiTheme="minorHAnsi" w:hAnsiTheme="minorHAnsi" w:cstheme="minorHAnsi"/>
            <w:color w:val="auto"/>
            <w:sz w:val="20"/>
          </w:rPr>
          <w:t>Prop. 1 S Kunnskapsdepartementet, s.256</w:t>
        </w:r>
      </w:hyperlink>
      <w:r w:rsidRPr="00C73462">
        <w:rPr>
          <w:rFonts w:asciiTheme="minorHAnsi" w:hAnsiTheme="minorHAnsi" w:cstheme="minorHAnsi"/>
          <w:sz w:val="20"/>
        </w:rPr>
        <w:t>). Hvordan sikrer en at Norge bygger tjeneste</w:t>
      </w:r>
      <w:r w:rsidR="00C235E8" w:rsidRPr="00C73462">
        <w:rPr>
          <w:rFonts w:asciiTheme="minorHAnsi" w:hAnsiTheme="minorHAnsi" w:cstheme="minorHAnsi"/>
          <w:sz w:val="20"/>
        </w:rPr>
        <w:t>r</w:t>
      </w:r>
      <w:r w:rsidRPr="00C73462">
        <w:rPr>
          <w:rFonts w:asciiTheme="minorHAnsi" w:hAnsiTheme="minorHAnsi" w:cstheme="minorHAnsi"/>
          <w:sz w:val="20"/>
        </w:rPr>
        <w:t xml:space="preserve"> og infrastruktur for kommunikasjon, mobilitet og sikkerhet for årtier fremover på beste kunnskap om fremtidens velferdsbehov, teknologi, materialer osv når en i så begrenset grad velger å investere i ny kunnskap? </w:t>
      </w:r>
      <w:r w:rsidR="009C4C56" w:rsidRPr="00C73462">
        <w:rPr>
          <w:rFonts w:asciiTheme="minorHAnsi" w:hAnsiTheme="minorHAnsi" w:cstheme="minorHAnsi"/>
          <w:sz w:val="20"/>
        </w:rPr>
        <w:t xml:space="preserve">Vi foreslår at </w:t>
      </w:r>
      <w:r w:rsidRPr="00C73462">
        <w:rPr>
          <w:rFonts w:asciiTheme="minorHAnsi" w:hAnsiTheme="minorHAnsi" w:cstheme="minorHAnsi"/>
          <w:sz w:val="20"/>
        </w:rPr>
        <w:t>En økning i forskningsmidler må kanaliseres gjennom Forskningsrådets konkurransearenaer for å sikre best relevans, kvalitet og effektivitet i forskningen.</w:t>
      </w:r>
    </w:p>
    <w:p w14:paraId="2E637A02" w14:textId="55FC7685" w:rsidR="00284D3B" w:rsidRDefault="00284D3B" w:rsidP="00284D3B">
      <w:pPr>
        <w:rPr>
          <w:rFonts w:asciiTheme="minorHAnsi" w:hAnsiTheme="minorHAnsi" w:cstheme="minorHAnsi"/>
          <w:color w:val="FF0000"/>
          <w:sz w:val="20"/>
        </w:rPr>
      </w:pPr>
    </w:p>
    <w:p w14:paraId="515BAEFF" w14:textId="77777777" w:rsidR="00C73462" w:rsidRPr="00E93DB0" w:rsidRDefault="00C73462" w:rsidP="00284D3B">
      <w:pPr>
        <w:rPr>
          <w:rFonts w:asciiTheme="minorHAnsi" w:hAnsiTheme="minorHAnsi" w:cstheme="minorHAnsi"/>
          <w:color w:val="FF0000"/>
          <w:sz w:val="20"/>
        </w:rPr>
      </w:pPr>
    </w:p>
    <w:p w14:paraId="36C89C62"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Vennlig hilsen</w:t>
      </w:r>
    </w:p>
    <w:p w14:paraId="49242AF3" w14:textId="77777777" w:rsidR="00284D3B" w:rsidRPr="00284D3B" w:rsidRDefault="00284D3B" w:rsidP="00284D3B">
      <w:pPr>
        <w:rPr>
          <w:rFonts w:asciiTheme="minorHAnsi" w:hAnsiTheme="minorHAnsi" w:cstheme="minorHAnsi"/>
          <w:i/>
          <w:noProof/>
          <w:sz w:val="20"/>
        </w:rPr>
      </w:pPr>
    </w:p>
    <w:p w14:paraId="0B9093D5" w14:textId="77777777" w:rsidR="00284D3B" w:rsidRPr="00284D3B" w:rsidRDefault="00284D3B" w:rsidP="00284D3B">
      <w:pPr>
        <w:rPr>
          <w:rFonts w:asciiTheme="minorHAnsi" w:hAnsiTheme="minorHAnsi" w:cstheme="minorHAnsi"/>
          <w:i/>
          <w:sz w:val="20"/>
        </w:rPr>
      </w:pPr>
      <w:r w:rsidRPr="00284D3B">
        <w:rPr>
          <w:rFonts w:asciiTheme="minorHAnsi" w:hAnsiTheme="minorHAnsi" w:cstheme="minorHAnsi"/>
          <w:i/>
          <w:noProof/>
          <w:sz w:val="20"/>
        </w:rPr>
        <w:t>Agnes Landstad</w:t>
      </w:r>
    </w:p>
    <w:p w14:paraId="448406E7"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Daglig leder FFA</w:t>
      </w:r>
    </w:p>
    <w:p w14:paraId="470E9F4B" w14:textId="77777777" w:rsidR="00284D3B" w:rsidRPr="00284D3B" w:rsidRDefault="00284D3B" w:rsidP="00284D3B">
      <w:pPr>
        <w:rPr>
          <w:rFonts w:asciiTheme="minorHAnsi" w:hAnsiTheme="minorHAnsi" w:cstheme="minorHAnsi"/>
          <w:sz w:val="20"/>
        </w:rPr>
      </w:pPr>
    </w:p>
    <w:p w14:paraId="1701D3B8" w14:textId="77777777" w:rsidR="00284D3B" w:rsidRPr="00284D3B" w:rsidRDefault="00284D3B" w:rsidP="00284D3B">
      <w:pPr>
        <w:pBdr>
          <w:top w:val="single" w:sz="4" w:space="1" w:color="auto"/>
        </w:pBdr>
        <w:rPr>
          <w:rFonts w:asciiTheme="minorHAnsi" w:hAnsiTheme="minorHAnsi" w:cstheme="minorHAnsi"/>
          <w:i/>
          <w:iCs/>
          <w:sz w:val="18"/>
          <w:szCs w:val="18"/>
        </w:rPr>
      </w:pPr>
      <w:r w:rsidRPr="00284D3B">
        <w:rPr>
          <w:rFonts w:asciiTheme="minorHAnsi" w:hAnsiTheme="minorHAnsi" w:cstheme="minorHAnsi"/>
          <w:i/>
          <w:iCs/>
          <w:sz w:val="18"/>
          <w:szCs w:val="18"/>
        </w:rPr>
        <w:t xml:space="preserve">Forskningsinstituttenes Fellesarena organiserer de 36 selvstendige forskningsinstituttene som fyller kriteriene for basisbevilgning fra Forskningsrådet, til sammen 6500 årsverk og 10,2 mrd kr i årlig omsetning, derav 1,2 mrd kr fra utlandet. Norge har i sin instituttsektor et velfungerende apparat for anvendt, tverrfaglig og målrettet forskning og problemløsning. Den anvendte forskningen er innrettet mot de store samfunnsutfordringene og bidrar til konkurransekraft, innovasjonsevne og omstilling i næringsliv og offentlig sektor. Evalueringer og studier viser at forskningsinstituttene holder høy faglig kvalitet, har stor vitenskapelig publisering, høy siteringsfrekvens og henter hjem en stor andel av EU-midlene. </w:t>
      </w:r>
    </w:p>
    <w:p w14:paraId="3C23FAA8" w14:textId="77777777" w:rsidR="00284D3B" w:rsidRPr="00284D3B" w:rsidRDefault="00284D3B" w:rsidP="00284D3B">
      <w:pPr>
        <w:pBdr>
          <w:top w:val="single" w:sz="4" w:space="1" w:color="auto"/>
        </w:pBdr>
        <w:rPr>
          <w:rFonts w:asciiTheme="minorHAnsi" w:hAnsiTheme="minorHAnsi" w:cstheme="minorHAnsi"/>
          <w:i/>
          <w:iCs/>
          <w:sz w:val="18"/>
          <w:szCs w:val="18"/>
        </w:rPr>
      </w:pPr>
    </w:p>
    <w:p w14:paraId="4B53DD71" w14:textId="77777777" w:rsidR="00284D3B" w:rsidRPr="00284D3B" w:rsidRDefault="00284D3B" w:rsidP="00284D3B">
      <w:pPr>
        <w:pBdr>
          <w:top w:val="single" w:sz="4" w:space="1" w:color="auto"/>
        </w:pBdr>
        <w:rPr>
          <w:rFonts w:asciiTheme="minorHAnsi" w:hAnsiTheme="minorHAnsi" w:cstheme="minorHAnsi"/>
          <w:sz w:val="18"/>
          <w:szCs w:val="18"/>
        </w:rPr>
      </w:pPr>
      <w:r w:rsidRPr="00284D3B">
        <w:rPr>
          <w:rFonts w:asciiTheme="minorHAnsi" w:hAnsiTheme="minorHAnsi" w:cstheme="minorHAnsi"/>
          <w:i/>
          <w:iCs/>
          <w:sz w:val="18"/>
          <w:szCs w:val="18"/>
        </w:rPr>
        <w:t xml:space="preserve">Forskningsinstituttene er sentrale forsknings- og innovasjonspartnere for bedriftene og fungerer som akseleratorer for innovasjon og omstilling i samfunnet. Instituttene bygger en bro mellom grunnleggende forskning og private og offentlige virksomheters behov for ny kunnskap og nye løsninger. </w:t>
      </w:r>
      <w:r w:rsidRPr="00284D3B">
        <w:rPr>
          <w:rFonts w:asciiTheme="minorHAnsi" w:hAnsiTheme="minorHAnsi" w:cstheme="minorHAnsi"/>
          <w:sz w:val="18"/>
          <w:szCs w:val="18"/>
        </w:rPr>
        <w:t xml:space="preserve"> </w:t>
      </w:r>
    </w:p>
    <w:sectPr w:rsidR="00284D3B" w:rsidRPr="00284D3B" w:rsidSect="000D5765">
      <w:headerReference w:type="even" r:id="rId9"/>
      <w:headerReference w:type="default" r:id="rId10"/>
      <w:footerReference w:type="even" r:id="rId11"/>
      <w:footerReference w:type="default" r:id="rId12"/>
      <w:headerReference w:type="first" r:id="rId13"/>
      <w:footerReference w:type="first" r:id="rId14"/>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73FDF" w14:textId="77777777" w:rsidR="00E43D96" w:rsidRDefault="00E43D96" w:rsidP="0032655B">
      <w:r>
        <w:separator/>
      </w:r>
    </w:p>
  </w:endnote>
  <w:endnote w:type="continuationSeparator" w:id="0">
    <w:p w14:paraId="2526627E" w14:textId="77777777" w:rsidR="00E43D96" w:rsidRDefault="00E43D96" w:rsidP="0032655B">
      <w:r>
        <w:continuationSeparator/>
      </w:r>
    </w:p>
  </w:endnote>
  <w:endnote w:type="continuationNotice" w:id="1">
    <w:p w14:paraId="4A99BD54" w14:textId="77777777" w:rsidR="00E43D96" w:rsidRDefault="00E4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3FA7" w14:textId="77777777" w:rsidR="00FD7379" w:rsidRDefault="00FD7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D5A1" w14:textId="77777777" w:rsidR="00FB611F" w:rsidRDefault="00FB611F" w:rsidP="00081397">
    <w:pPr>
      <w:pStyle w:val="Footer"/>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2A2D" w14:textId="35F682EE" w:rsidR="00FB611F" w:rsidRDefault="00CF705C" w:rsidP="00081397">
    <w:pPr>
      <w:pStyle w:val="Footer"/>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1" w:history="1">
                            <w:r w:rsidR="006F312B" w:rsidRPr="00A54406">
                              <w:rPr>
                                <w:rStyle w:val="Hyperlink"/>
                                <w:rFonts w:asciiTheme="minorHAnsi" w:hAnsiTheme="minorHAnsi" w:cstheme="minorHAnsi"/>
                                <w:sz w:val="18"/>
                                <w:szCs w:val="18"/>
                                <w:lang w:val="nn-NO"/>
                              </w:rPr>
                              <w:t>agnes.landstad@abelia.no</w:t>
                            </w:r>
                          </w:hyperlink>
                        </w:p>
                        <w:p w14:paraId="7D631EEF" w14:textId="2F190100" w:rsidR="00CF705C" w:rsidRPr="00A54406" w:rsidRDefault="00E43D96" w:rsidP="006F312B">
                          <w:pPr>
                            <w:pStyle w:val="Header"/>
                            <w:rPr>
                              <w:rFonts w:asciiTheme="minorHAnsi" w:hAnsiTheme="minorHAnsi" w:cstheme="minorHAnsi"/>
                              <w:sz w:val="18"/>
                              <w:szCs w:val="18"/>
                              <w:lang w:val="nn-NO"/>
                            </w:rPr>
                          </w:pPr>
                          <w:hyperlink r:id="rId2"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3" w:history="1">
                      <w:r w:rsidR="006F312B" w:rsidRPr="00A54406">
                        <w:rPr>
                          <w:rStyle w:val="Hyperlink"/>
                          <w:rFonts w:asciiTheme="minorHAnsi" w:hAnsiTheme="minorHAnsi" w:cstheme="minorHAnsi"/>
                          <w:sz w:val="18"/>
                          <w:szCs w:val="18"/>
                          <w:lang w:val="nn-NO"/>
                        </w:rPr>
                        <w:t>agnes.landstad@abelia.no</w:t>
                      </w:r>
                    </w:hyperlink>
                  </w:p>
                  <w:p w14:paraId="7D631EEF" w14:textId="2F190100" w:rsidR="00CF705C" w:rsidRPr="00A54406" w:rsidRDefault="00E43D96" w:rsidP="006F312B">
                    <w:pPr>
                      <w:pStyle w:val="Header"/>
                      <w:rPr>
                        <w:rFonts w:asciiTheme="minorHAnsi" w:hAnsiTheme="minorHAnsi" w:cstheme="minorHAnsi"/>
                        <w:sz w:val="18"/>
                        <w:szCs w:val="18"/>
                        <w:lang w:val="nn-NO"/>
                      </w:rPr>
                    </w:pPr>
                    <w:hyperlink r:id="rId4"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B1B2C" w14:textId="77777777" w:rsidR="00E43D96" w:rsidRDefault="00E43D96" w:rsidP="0032655B">
      <w:r>
        <w:separator/>
      </w:r>
    </w:p>
  </w:footnote>
  <w:footnote w:type="continuationSeparator" w:id="0">
    <w:p w14:paraId="16A32797" w14:textId="77777777" w:rsidR="00E43D96" w:rsidRDefault="00E43D96" w:rsidP="0032655B">
      <w:r>
        <w:continuationSeparator/>
      </w:r>
    </w:p>
  </w:footnote>
  <w:footnote w:type="continuationNotice" w:id="1">
    <w:p w14:paraId="09290799" w14:textId="77777777" w:rsidR="00E43D96" w:rsidRDefault="00E43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1AD" w14:textId="77777777" w:rsidR="00FB611F" w:rsidRDefault="00F04FB7">
    <w:pPr>
      <w:pStyle w:val="Header"/>
      <w:framePr w:wrap="around" w:vAnchor="text" w:hAnchor="margin" w:xAlign="right" w:y="1"/>
      <w:rPr>
        <w:rStyle w:val="PageNumber"/>
      </w:rPr>
    </w:pPr>
    <w:r>
      <w:rPr>
        <w:rStyle w:val="PageNumber"/>
      </w:rPr>
      <w:fldChar w:fldCharType="begin"/>
    </w:r>
    <w:r w:rsidR="00FB611F">
      <w:rPr>
        <w:rStyle w:val="PageNumber"/>
      </w:rPr>
      <w:instrText xml:space="preserve">PAGE  </w:instrText>
    </w:r>
    <w:r>
      <w:rPr>
        <w:rStyle w:val="PageNumber"/>
      </w:rPr>
      <w:fldChar w:fldCharType="separate"/>
    </w:r>
    <w:r w:rsidR="00FB611F">
      <w:rPr>
        <w:rStyle w:val="PageNumber"/>
        <w:noProof/>
      </w:rPr>
      <w:t>1</w:t>
    </w:r>
    <w:r>
      <w:rPr>
        <w:rStyle w:val="PageNumber"/>
      </w:rPr>
      <w:fldChar w:fldCharType="end"/>
    </w:r>
  </w:p>
  <w:p w14:paraId="0C519B1D" w14:textId="77777777" w:rsidR="00FB611F" w:rsidRDefault="00FB61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5ED" w14:textId="77777777" w:rsidR="00FB611F" w:rsidRPr="0060010A" w:rsidRDefault="00F04FB7">
    <w:pPr>
      <w:pStyle w:val="Header"/>
      <w:framePr w:wrap="around" w:vAnchor="text" w:hAnchor="margin" w:xAlign="right" w:y="1"/>
      <w:rPr>
        <w:rStyle w:val="PageNumber"/>
        <w:i/>
        <w:sz w:val="20"/>
      </w:rPr>
    </w:pPr>
    <w:r w:rsidRPr="0060010A">
      <w:rPr>
        <w:rStyle w:val="PageNumber"/>
        <w:i/>
        <w:sz w:val="20"/>
      </w:rPr>
      <w:fldChar w:fldCharType="begin"/>
    </w:r>
    <w:r w:rsidR="00FB611F" w:rsidRPr="0060010A">
      <w:rPr>
        <w:rStyle w:val="PageNumber"/>
        <w:i/>
        <w:sz w:val="20"/>
      </w:rPr>
      <w:instrText xml:space="preserve">PAGE  </w:instrText>
    </w:r>
    <w:r w:rsidRPr="0060010A">
      <w:rPr>
        <w:rStyle w:val="PageNumber"/>
        <w:i/>
        <w:sz w:val="20"/>
      </w:rPr>
      <w:fldChar w:fldCharType="separate"/>
    </w:r>
    <w:r w:rsidR="004B4F9D">
      <w:rPr>
        <w:rStyle w:val="PageNumber"/>
        <w:i/>
        <w:noProof/>
        <w:sz w:val="20"/>
      </w:rPr>
      <w:t>2</w:t>
    </w:r>
    <w:r w:rsidRPr="0060010A">
      <w:rPr>
        <w:rStyle w:val="PageNumber"/>
        <w:i/>
        <w:sz w:val="20"/>
      </w:rPr>
      <w:fldChar w:fldCharType="end"/>
    </w:r>
    <w:r w:rsidR="00FB611F" w:rsidRPr="0060010A">
      <w:rPr>
        <w:rStyle w:val="PageNumber"/>
        <w:i/>
        <w:sz w:val="20"/>
      </w:rPr>
      <w:t xml:space="preserve"> av </w:t>
    </w:r>
    <w:r w:rsidRPr="0060010A">
      <w:rPr>
        <w:rStyle w:val="PageNumber"/>
        <w:i/>
        <w:sz w:val="20"/>
      </w:rPr>
      <w:fldChar w:fldCharType="begin"/>
    </w:r>
    <w:r w:rsidR="00FB611F" w:rsidRPr="0060010A">
      <w:rPr>
        <w:rStyle w:val="PageNumber"/>
        <w:i/>
        <w:sz w:val="20"/>
      </w:rPr>
      <w:instrText xml:space="preserve"> NUMPAGES </w:instrText>
    </w:r>
    <w:r w:rsidRPr="0060010A">
      <w:rPr>
        <w:rStyle w:val="PageNumber"/>
        <w:i/>
        <w:sz w:val="20"/>
      </w:rPr>
      <w:fldChar w:fldCharType="separate"/>
    </w:r>
    <w:r w:rsidR="004B4F9D">
      <w:rPr>
        <w:rStyle w:val="PageNumber"/>
        <w:i/>
        <w:noProof/>
        <w:sz w:val="20"/>
      </w:rPr>
      <w:t>3</w:t>
    </w:r>
    <w:r w:rsidRPr="0060010A">
      <w:rPr>
        <w:rStyle w:val="PageNumber"/>
        <w:i/>
        <w:sz w:val="20"/>
      </w:rPr>
      <w:fldChar w:fldCharType="end"/>
    </w:r>
  </w:p>
  <w:p w14:paraId="08707B89" w14:textId="77777777" w:rsidR="00FB611F" w:rsidRDefault="00FB611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15C4" w14:textId="26D66904" w:rsidR="00FB611F" w:rsidRPr="00CF705C" w:rsidRDefault="000D5765" w:rsidP="00CF705C">
    <w:pPr>
      <w:pStyle w:val="Header"/>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Heade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BE25AEB"/>
    <w:multiLevelType w:val="hybridMultilevel"/>
    <w:tmpl w:val="0B02C4F0"/>
    <w:lvl w:ilvl="0" w:tplc="A05424F4">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26A37A45"/>
    <w:multiLevelType w:val="hybridMultilevel"/>
    <w:tmpl w:val="F1607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1"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EF7EBF"/>
    <w:multiLevelType w:val="hybridMultilevel"/>
    <w:tmpl w:val="F4DADE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3"/>
  </w:num>
  <w:num w:numId="2">
    <w:abstractNumId w:val="17"/>
  </w:num>
  <w:num w:numId="3">
    <w:abstractNumId w:val="13"/>
  </w:num>
  <w:num w:numId="4">
    <w:abstractNumId w:val="26"/>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8"/>
  </w:num>
  <w:num w:numId="16">
    <w:abstractNumId w:val="19"/>
  </w:num>
  <w:num w:numId="17">
    <w:abstractNumId w:val="11"/>
  </w:num>
  <w:num w:numId="18">
    <w:abstractNumId w:val="22"/>
  </w:num>
  <w:num w:numId="19">
    <w:abstractNumId w:val="21"/>
  </w:num>
  <w:num w:numId="20">
    <w:abstractNumId w:val="27"/>
  </w:num>
  <w:num w:numId="21">
    <w:abstractNumId w:val="20"/>
  </w:num>
  <w:num w:numId="22">
    <w:abstractNumId w:val="10"/>
  </w:num>
  <w:num w:numId="23">
    <w:abstractNumId w:val="12"/>
  </w:num>
  <w:num w:numId="24">
    <w:abstractNumId w:val="15"/>
  </w:num>
  <w:num w:numId="25">
    <w:abstractNumId w:val="25"/>
  </w:num>
  <w:num w:numId="26">
    <w:abstractNumId w:val="16"/>
  </w:num>
  <w:num w:numId="27">
    <w:abstractNumId w:val="24"/>
  </w:num>
  <w:num w:numId="28">
    <w:abstractNumId w:val="14"/>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470F"/>
    <w:rsid w:val="000058DB"/>
    <w:rsid w:val="000155D2"/>
    <w:rsid w:val="00020CF8"/>
    <w:rsid w:val="000212AC"/>
    <w:rsid w:val="00033473"/>
    <w:rsid w:val="00044C1A"/>
    <w:rsid w:val="00045E1F"/>
    <w:rsid w:val="00050484"/>
    <w:rsid w:val="00052912"/>
    <w:rsid w:val="000606B2"/>
    <w:rsid w:val="000670C6"/>
    <w:rsid w:val="000679CD"/>
    <w:rsid w:val="000739C6"/>
    <w:rsid w:val="00081397"/>
    <w:rsid w:val="000835EB"/>
    <w:rsid w:val="00091C09"/>
    <w:rsid w:val="00096085"/>
    <w:rsid w:val="00097847"/>
    <w:rsid w:val="000A0D28"/>
    <w:rsid w:val="000A4B4A"/>
    <w:rsid w:val="000A7FC7"/>
    <w:rsid w:val="000C32E3"/>
    <w:rsid w:val="000C64F9"/>
    <w:rsid w:val="000D570A"/>
    <w:rsid w:val="000D5765"/>
    <w:rsid w:val="000F1C16"/>
    <w:rsid w:val="001022A0"/>
    <w:rsid w:val="001029A0"/>
    <w:rsid w:val="00107266"/>
    <w:rsid w:val="00116808"/>
    <w:rsid w:val="00143914"/>
    <w:rsid w:val="00170EE2"/>
    <w:rsid w:val="00171FD1"/>
    <w:rsid w:val="00175884"/>
    <w:rsid w:val="001769F5"/>
    <w:rsid w:val="00192819"/>
    <w:rsid w:val="001A1978"/>
    <w:rsid w:val="001C0DCF"/>
    <w:rsid w:val="001D252C"/>
    <w:rsid w:val="001E1A4A"/>
    <w:rsid w:val="001E2D9B"/>
    <w:rsid w:val="001E458A"/>
    <w:rsid w:val="001F3867"/>
    <w:rsid w:val="001F70AD"/>
    <w:rsid w:val="00200F2B"/>
    <w:rsid w:val="00204061"/>
    <w:rsid w:val="00210F47"/>
    <w:rsid w:val="00214355"/>
    <w:rsid w:val="002165E9"/>
    <w:rsid w:val="00234838"/>
    <w:rsid w:val="00234DDE"/>
    <w:rsid w:val="002469FD"/>
    <w:rsid w:val="0024717A"/>
    <w:rsid w:val="00262E46"/>
    <w:rsid w:val="00264AA4"/>
    <w:rsid w:val="0028394F"/>
    <w:rsid w:val="00284D3B"/>
    <w:rsid w:val="00284E8B"/>
    <w:rsid w:val="002923AF"/>
    <w:rsid w:val="00293FA0"/>
    <w:rsid w:val="002956BE"/>
    <w:rsid w:val="002A1F15"/>
    <w:rsid w:val="002B2AB7"/>
    <w:rsid w:val="002B2C6E"/>
    <w:rsid w:val="002B3D74"/>
    <w:rsid w:val="002B5E28"/>
    <w:rsid w:val="002C6BCB"/>
    <w:rsid w:val="002D68B3"/>
    <w:rsid w:val="002F72BA"/>
    <w:rsid w:val="00312FAA"/>
    <w:rsid w:val="00325EB8"/>
    <w:rsid w:val="0032655B"/>
    <w:rsid w:val="00330695"/>
    <w:rsid w:val="00334E96"/>
    <w:rsid w:val="00337E94"/>
    <w:rsid w:val="00343262"/>
    <w:rsid w:val="00353D41"/>
    <w:rsid w:val="00354453"/>
    <w:rsid w:val="003546D8"/>
    <w:rsid w:val="00364017"/>
    <w:rsid w:val="0037780E"/>
    <w:rsid w:val="00382B75"/>
    <w:rsid w:val="003A2895"/>
    <w:rsid w:val="003A2EE8"/>
    <w:rsid w:val="003A66A5"/>
    <w:rsid w:val="003B262C"/>
    <w:rsid w:val="003B761B"/>
    <w:rsid w:val="003C04E3"/>
    <w:rsid w:val="003C0C93"/>
    <w:rsid w:val="003C6F83"/>
    <w:rsid w:val="003D7D7C"/>
    <w:rsid w:val="003E3477"/>
    <w:rsid w:val="003E3D33"/>
    <w:rsid w:val="003F12AD"/>
    <w:rsid w:val="004040AB"/>
    <w:rsid w:val="004056E1"/>
    <w:rsid w:val="00411DFE"/>
    <w:rsid w:val="00430FD4"/>
    <w:rsid w:val="00432A73"/>
    <w:rsid w:val="00440B75"/>
    <w:rsid w:val="004451F0"/>
    <w:rsid w:val="0045730F"/>
    <w:rsid w:val="0046426A"/>
    <w:rsid w:val="00481921"/>
    <w:rsid w:val="00483C33"/>
    <w:rsid w:val="004876B6"/>
    <w:rsid w:val="00491993"/>
    <w:rsid w:val="00493B33"/>
    <w:rsid w:val="004B3781"/>
    <w:rsid w:val="004B424D"/>
    <w:rsid w:val="004B4F9D"/>
    <w:rsid w:val="004C209C"/>
    <w:rsid w:val="004C5C48"/>
    <w:rsid w:val="004D1ED5"/>
    <w:rsid w:val="004D289C"/>
    <w:rsid w:val="004D29BC"/>
    <w:rsid w:val="004D2FD5"/>
    <w:rsid w:val="004E1120"/>
    <w:rsid w:val="004E280F"/>
    <w:rsid w:val="004F2D4F"/>
    <w:rsid w:val="005118FD"/>
    <w:rsid w:val="00514054"/>
    <w:rsid w:val="00526FCF"/>
    <w:rsid w:val="00530B5B"/>
    <w:rsid w:val="0053293B"/>
    <w:rsid w:val="00544A76"/>
    <w:rsid w:val="00544D61"/>
    <w:rsid w:val="0055720C"/>
    <w:rsid w:val="00564DA1"/>
    <w:rsid w:val="0057182D"/>
    <w:rsid w:val="00592497"/>
    <w:rsid w:val="005975AB"/>
    <w:rsid w:val="00597B2B"/>
    <w:rsid w:val="005A3627"/>
    <w:rsid w:val="005C7D27"/>
    <w:rsid w:val="005D2371"/>
    <w:rsid w:val="005D78BF"/>
    <w:rsid w:val="005E009D"/>
    <w:rsid w:val="005E763E"/>
    <w:rsid w:val="005F2009"/>
    <w:rsid w:val="00605681"/>
    <w:rsid w:val="00620CF7"/>
    <w:rsid w:val="006248C4"/>
    <w:rsid w:val="006270D2"/>
    <w:rsid w:val="00643CED"/>
    <w:rsid w:val="00644BCD"/>
    <w:rsid w:val="00646028"/>
    <w:rsid w:val="006503C5"/>
    <w:rsid w:val="00662CEF"/>
    <w:rsid w:val="00663C70"/>
    <w:rsid w:val="006770FA"/>
    <w:rsid w:val="00683174"/>
    <w:rsid w:val="00691512"/>
    <w:rsid w:val="00697BAC"/>
    <w:rsid w:val="00697F61"/>
    <w:rsid w:val="006A2400"/>
    <w:rsid w:val="006A6914"/>
    <w:rsid w:val="006B1247"/>
    <w:rsid w:val="006C142E"/>
    <w:rsid w:val="006C3364"/>
    <w:rsid w:val="006D3601"/>
    <w:rsid w:val="006D548A"/>
    <w:rsid w:val="006E347A"/>
    <w:rsid w:val="006E4CFA"/>
    <w:rsid w:val="006F0AF5"/>
    <w:rsid w:val="006F312B"/>
    <w:rsid w:val="006F49B0"/>
    <w:rsid w:val="006F7125"/>
    <w:rsid w:val="00702155"/>
    <w:rsid w:val="00707582"/>
    <w:rsid w:val="007128F3"/>
    <w:rsid w:val="007170BA"/>
    <w:rsid w:val="00720C62"/>
    <w:rsid w:val="007309F1"/>
    <w:rsid w:val="007342BB"/>
    <w:rsid w:val="00734867"/>
    <w:rsid w:val="007403B4"/>
    <w:rsid w:val="00742A02"/>
    <w:rsid w:val="00744CFE"/>
    <w:rsid w:val="00753218"/>
    <w:rsid w:val="007634C4"/>
    <w:rsid w:val="00784F5D"/>
    <w:rsid w:val="007858D4"/>
    <w:rsid w:val="00786DAC"/>
    <w:rsid w:val="00793E7B"/>
    <w:rsid w:val="00795388"/>
    <w:rsid w:val="00795D0A"/>
    <w:rsid w:val="007A30FD"/>
    <w:rsid w:val="007A434E"/>
    <w:rsid w:val="007B5C8E"/>
    <w:rsid w:val="007B5DB4"/>
    <w:rsid w:val="007C553D"/>
    <w:rsid w:val="007F3FB0"/>
    <w:rsid w:val="007F5345"/>
    <w:rsid w:val="00804268"/>
    <w:rsid w:val="00806BDE"/>
    <w:rsid w:val="00810F55"/>
    <w:rsid w:val="008201A8"/>
    <w:rsid w:val="00820304"/>
    <w:rsid w:val="008217C5"/>
    <w:rsid w:val="00821F79"/>
    <w:rsid w:val="0083437A"/>
    <w:rsid w:val="0084088B"/>
    <w:rsid w:val="00841CAF"/>
    <w:rsid w:val="00846BB8"/>
    <w:rsid w:val="00866D98"/>
    <w:rsid w:val="00874D10"/>
    <w:rsid w:val="0087530F"/>
    <w:rsid w:val="00876E64"/>
    <w:rsid w:val="00880DB4"/>
    <w:rsid w:val="00880F7B"/>
    <w:rsid w:val="00891E21"/>
    <w:rsid w:val="008A0C7D"/>
    <w:rsid w:val="008A3B6E"/>
    <w:rsid w:val="008A41EE"/>
    <w:rsid w:val="008A5928"/>
    <w:rsid w:val="008B507C"/>
    <w:rsid w:val="008C60F3"/>
    <w:rsid w:val="008C7583"/>
    <w:rsid w:val="008F0095"/>
    <w:rsid w:val="00903310"/>
    <w:rsid w:val="00913B64"/>
    <w:rsid w:val="00920ACC"/>
    <w:rsid w:val="009406C8"/>
    <w:rsid w:val="00941175"/>
    <w:rsid w:val="009425BA"/>
    <w:rsid w:val="00946CF2"/>
    <w:rsid w:val="0095040A"/>
    <w:rsid w:val="009750FC"/>
    <w:rsid w:val="00991667"/>
    <w:rsid w:val="0099199A"/>
    <w:rsid w:val="009A2161"/>
    <w:rsid w:val="009A4485"/>
    <w:rsid w:val="009A62FF"/>
    <w:rsid w:val="009B2385"/>
    <w:rsid w:val="009C00C1"/>
    <w:rsid w:val="009C4C56"/>
    <w:rsid w:val="009D3A93"/>
    <w:rsid w:val="009E399B"/>
    <w:rsid w:val="009F78A1"/>
    <w:rsid w:val="00A027BE"/>
    <w:rsid w:val="00A044B2"/>
    <w:rsid w:val="00A2339C"/>
    <w:rsid w:val="00A25B4A"/>
    <w:rsid w:val="00A2683A"/>
    <w:rsid w:val="00A26A85"/>
    <w:rsid w:val="00A278E0"/>
    <w:rsid w:val="00A35A38"/>
    <w:rsid w:val="00A42EB2"/>
    <w:rsid w:val="00A43315"/>
    <w:rsid w:val="00A47334"/>
    <w:rsid w:val="00A50365"/>
    <w:rsid w:val="00A5258C"/>
    <w:rsid w:val="00A54003"/>
    <w:rsid w:val="00A54406"/>
    <w:rsid w:val="00A608C5"/>
    <w:rsid w:val="00A67A03"/>
    <w:rsid w:val="00A75EAF"/>
    <w:rsid w:val="00A77276"/>
    <w:rsid w:val="00A803C4"/>
    <w:rsid w:val="00A8336F"/>
    <w:rsid w:val="00A916AC"/>
    <w:rsid w:val="00AA471D"/>
    <w:rsid w:val="00AB3066"/>
    <w:rsid w:val="00AB4940"/>
    <w:rsid w:val="00AC06CF"/>
    <w:rsid w:val="00AC1704"/>
    <w:rsid w:val="00AC5434"/>
    <w:rsid w:val="00AC7834"/>
    <w:rsid w:val="00AD45C0"/>
    <w:rsid w:val="00AD58F0"/>
    <w:rsid w:val="00AE5638"/>
    <w:rsid w:val="00AF2F95"/>
    <w:rsid w:val="00AF33DC"/>
    <w:rsid w:val="00AF44AD"/>
    <w:rsid w:val="00AF5ABF"/>
    <w:rsid w:val="00AF7941"/>
    <w:rsid w:val="00B202F7"/>
    <w:rsid w:val="00B27E4A"/>
    <w:rsid w:val="00B30547"/>
    <w:rsid w:val="00B338D6"/>
    <w:rsid w:val="00B50B90"/>
    <w:rsid w:val="00B5397D"/>
    <w:rsid w:val="00B562DE"/>
    <w:rsid w:val="00B57D39"/>
    <w:rsid w:val="00B60C91"/>
    <w:rsid w:val="00B63E13"/>
    <w:rsid w:val="00B72637"/>
    <w:rsid w:val="00B807F8"/>
    <w:rsid w:val="00B85050"/>
    <w:rsid w:val="00B859A2"/>
    <w:rsid w:val="00B9532C"/>
    <w:rsid w:val="00BA2C67"/>
    <w:rsid w:val="00BB2D4F"/>
    <w:rsid w:val="00BD6F94"/>
    <w:rsid w:val="00BF3FD8"/>
    <w:rsid w:val="00BF7E85"/>
    <w:rsid w:val="00C053EB"/>
    <w:rsid w:val="00C05D61"/>
    <w:rsid w:val="00C138AA"/>
    <w:rsid w:val="00C2039E"/>
    <w:rsid w:val="00C235E8"/>
    <w:rsid w:val="00C32DB3"/>
    <w:rsid w:val="00C3410C"/>
    <w:rsid w:val="00C36E5A"/>
    <w:rsid w:val="00C40331"/>
    <w:rsid w:val="00C55B17"/>
    <w:rsid w:val="00C60BA4"/>
    <w:rsid w:val="00C65383"/>
    <w:rsid w:val="00C73462"/>
    <w:rsid w:val="00C817A4"/>
    <w:rsid w:val="00C913C7"/>
    <w:rsid w:val="00C975DC"/>
    <w:rsid w:val="00CB07B3"/>
    <w:rsid w:val="00CB1ED3"/>
    <w:rsid w:val="00CB4B55"/>
    <w:rsid w:val="00CC263A"/>
    <w:rsid w:val="00CD5088"/>
    <w:rsid w:val="00CD60A0"/>
    <w:rsid w:val="00CE3775"/>
    <w:rsid w:val="00CF4019"/>
    <w:rsid w:val="00CF4DEB"/>
    <w:rsid w:val="00CF6842"/>
    <w:rsid w:val="00CF705C"/>
    <w:rsid w:val="00CF7934"/>
    <w:rsid w:val="00D13E3B"/>
    <w:rsid w:val="00D5765A"/>
    <w:rsid w:val="00D63FAC"/>
    <w:rsid w:val="00D811CF"/>
    <w:rsid w:val="00D82C6E"/>
    <w:rsid w:val="00D84806"/>
    <w:rsid w:val="00D860DA"/>
    <w:rsid w:val="00D932FD"/>
    <w:rsid w:val="00D936B0"/>
    <w:rsid w:val="00DA3E43"/>
    <w:rsid w:val="00DA684D"/>
    <w:rsid w:val="00DB2EFF"/>
    <w:rsid w:val="00DB33FD"/>
    <w:rsid w:val="00DC28FA"/>
    <w:rsid w:val="00DC7ED7"/>
    <w:rsid w:val="00DD1434"/>
    <w:rsid w:val="00DD1B8F"/>
    <w:rsid w:val="00DD2F71"/>
    <w:rsid w:val="00DE49A7"/>
    <w:rsid w:val="00DE7F10"/>
    <w:rsid w:val="00DF3A8F"/>
    <w:rsid w:val="00E013CE"/>
    <w:rsid w:val="00E14893"/>
    <w:rsid w:val="00E21232"/>
    <w:rsid w:val="00E369E2"/>
    <w:rsid w:val="00E4023A"/>
    <w:rsid w:val="00E4241F"/>
    <w:rsid w:val="00E43D96"/>
    <w:rsid w:val="00E510BA"/>
    <w:rsid w:val="00E53C4D"/>
    <w:rsid w:val="00E63BAE"/>
    <w:rsid w:val="00E72F4E"/>
    <w:rsid w:val="00E7567A"/>
    <w:rsid w:val="00E90653"/>
    <w:rsid w:val="00E907D5"/>
    <w:rsid w:val="00E920DA"/>
    <w:rsid w:val="00E93DB0"/>
    <w:rsid w:val="00EB07F5"/>
    <w:rsid w:val="00EB26FF"/>
    <w:rsid w:val="00EB3A4A"/>
    <w:rsid w:val="00EB70E0"/>
    <w:rsid w:val="00EB7C04"/>
    <w:rsid w:val="00EC3593"/>
    <w:rsid w:val="00EC69F6"/>
    <w:rsid w:val="00ED264A"/>
    <w:rsid w:val="00ED72EC"/>
    <w:rsid w:val="00EE4518"/>
    <w:rsid w:val="00EF2A1E"/>
    <w:rsid w:val="00EF764A"/>
    <w:rsid w:val="00F01A42"/>
    <w:rsid w:val="00F02D39"/>
    <w:rsid w:val="00F03C5E"/>
    <w:rsid w:val="00F04CF6"/>
    <w:rsid w:val="00F04FB7"/>
    <w:rsid w:val="00F15D33"/>
    <w:rsid w:val="00F16BD2"/>
    <w:rsid w:val="00F30DB4"/>
    <w:rsid w:val="00F358E7"/>
    <w:rsid w:val="00F430EB"/>
    <w:rsid w:val="00F63706"/>
    <w:rsid w:val="00F65E24"/>
    <w:rsid w:val="00F81DEE"/>
    <w:rsid w:val="00F87383"/>
    <w:rsid w:val="00F91254"/>
    <w:rsid w:val="00F92B03"/>
    <w:rsid w:val="00F9340B"/>
    <w:rsid w:val="00F95964"/>
    <w:rsid w:val="00FA5BA7"/>
    <w:rsid w:val="00FA6F44"/>
    <w:rsid w:val="00FA7C58"/>
    <w:rsid w:val="00FB2061"/>
    <w:rsid w:val="00FB3ED7"/>
    <w:rsid w:val="00FB611F"/>
    <w:rsid w:val="00FB705D"/>
    <w:rsid w:val="00FB786A"/>
    <w:rsid w:val="00FC2E5C"/>
    <w:rsid w:val="00FC7975"/>
    <w:rsid w:val="00FD4B0C"/>
    <w:rsid w:val="00FD5A72"/>
    <w:rsid w:val="00FD7379"/>
    <w:rsid w:val="00FD75CA"/>
    <w:rsid w:val="00FE7E91"/>
    <w:rsid w:val="00FF76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A89A3"/>
  <w15:docId w15:val="{F79F38EC-F097-4CFF-A90A-A3B9E028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Heading1">
    <w:name w:val="heading 1"/>
    <w:basedOn w:val="Normal"/>
    <w:next w:val="Normal"/>
    <w:link w:val="Heading1Char"/>
    <w:qFormat/>
    <w:rsid w:val="003265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265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55B"/>
    <w:rPr>
      <w:rFonts w:ascii="Arial" w:eastAsia="Times New Roman" w:hAnsi="Arial" w:cs="Arial"/>
      <w:b/>
      <w:bCs/>
      <w:kern w:val="32"/>
      <w:sz w:val="32"/>
      <w:szCs w:val="32"/>
      <w:lang w:eastAsia="nb-NO"/>
    </w:rPr>
  </w:style>
  <w:style w:type="character" w:customStyle="1" w:styleId="Heading3Char">
    <w:name w:val="Heading 3 Char"/>
    <w:link w:val="Heading3"/>
    <w:rsid w:val="0032655B"/>
    <w:rPr>
      <w:rFonts w:ascii="Arial" w:eastAsia="Times New Roman" w:hAnsi="Arial" w:cs="Arial"/>
      <w:b/>
      <w:bCs/>
      <w:sz w:val="26"/>
      <w:szCs w:val="26"/>
      <w:lang w:eastAsia="nb-NO"/>
    </w:rPr>
  </w:style>
  <w:style w:type="paragraph" w:styleId="Header">
    <w:name w:val="header"/>
    <w:basedOn w:val="Normal"/>
    <w:link w:val="HeaderChar"/>
    <w:rsid w:val="0032655B"/>
    <w:pPr>
      <w:tabs>
        <w:tab w:val="center" w:pos="4536"/>
        <w:tab w:val="right" w:pos="9072"/>
      </w:tabs>
    </w:pPr>
  </w:style>
  <w:style w:type="character" w:customStyle="1" w:styleId="HeaderChar">
    <w:name w:val="Header Char"/>
    <w:link w:val="Header"/>
    <w:rsid w:val="0032655B"/>
    <w:rPr>
      <w:rFonts w:ascii="Times New Roman" w:eastAsia="Times New Roman" w:hAnsi="Times New Roman" w:cs="Times New Roman"/>
      <w:sz w:val="24"/>
      <w:szCs w:val="20"/>
      <w:lang w:eastAsia="nb-NO"/>
    </w:rPr>
  </w:style>
  <w:style w:type="paragraph" w:styleId="Footer">
    <w:name w:val="footer"/>
    <w:basedOn w:val="Normal"/>
    <w:link w:val="FooterChar"/>
    <w:rsid w:val="0032655B"/>
    <w:pPr>
      <w:tabs>
        <w:tab w:val="center" w:pos="4536"/>
        <w:tab w:val="right" w:pos="9072"/>
      </w:tabs>
    </w:pPr>
  </w:style>
  <w:style w:type="character" w:customStyle="1" w:styleId="FooterChar">
    <w:name w:val="Footer Char"/>
    <w:link w:val="Footer"/>
    <w:rsid w:val="0032655B"/>
    <w:rPr>
      <w:rFonts w:ascii="Times New Roman" w:eastAsia="Times New Roman" w:hAnsi="Times New Roman" w:cs="Times New Roman"/>
      <w:sz w:val="24"/>
      <w:szCs w:val="20"/>
      <w:lang w:eastAsia="nb-NO"/>
    </w:rPr>
  </w:style>
  <w:style w:type="character" w:styleId="PageNumber">
    <w:name w:val="page number"/>
    <w:basedOn w:val="DefaultParagraphFont"/>
    <w:rsid w:val="0032655B"/>
  </w:style>
  <w:style w:type="character" w:styleId="Hyperlink">
    <w:name w:val="Hyperlink"/>
    <w:rsid w:val="0032655B"/>
    <w:rPr>
      <w:color w:val="0000FF"/>
      <w:u w:val="single"/>
    </w:rPr>
  </w:style>
  <w:style w:type="table" w:styleId="TableGrid">
    <w:name w:val="Table Grid"/>
    <w:basedOn w:val="TableNorma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2655B"/>
    <w:rPr>
      <w:sz w:val="20"/>
    </w:rPr>
  </w:style>
  <w:style w:type="character" w:customStyle="1" w:styleId="FootnoteTextChar">
    <w:name w:val="Footnote Text Char"/>
    <w:link w:val="FootnoteText"/>
    <w:semiHidden/>
    <w:rsid w:val="0032655B"/>
    <w:rPr>
      <w:rFonts w:ascii="Times New Roman" w:eastAsia="Times New Roman" w:hAnsi="Times New Roman" w:cs="Times New Roman"/>
      <w:sz w:val="20"/>
      <w:szCs w:val="20"/>
      <w:lang w:eastAsia="nb-NO"/>
    </w:rPr>
  </w:style>
  <w:style w:type="character" w:styleId="FootnoteReferenc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alloonText">
    <w:name w:val="Balloon Text"/>
    <w:basedOn w:val="Normal"/>
    <w:semiHidden/>
    <w:rsid w:val="00691512"/>
    <w:rPr>
      <w:rFonts w:ascii="Tahoma" w:hAnsi="Tahoma" w:cs="Tahoma"/>
      <w:sz w:val="16"/>
      <w:szCs w:val="16"/>
    </w:rPr>
  </w:style>
  <w:style w:type="paragraph" w:styleId="ListParagraph">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basedOn w:val="DefaultParagraphFont"/>
    <w:uiPriority w:val="99"/>
    <w:semiHidden/>
    <w:unhideWhenUsed/>
    <w:rsid w:val="00C138AA"/>
    <w:rPr>
      <w:sz w:val="16"/>
      <w:szCs w:val="16"/>
    </w:rPr>
  </w:style>
  <w:style w:type="paragraph" w:styleId="CommentText">
    <w:name w:val="annotation text"/>
    <w:basedOn w:val="Normal"/>
    <w:link w:val="CommentTextChar"/>
    <w:uiPriority w:val="99"/>
    <w:semiHidden/>
    <w:unhideWhenUsed/>
    <w:rsid w:val="00C138AA"/>
    <w:rPr>
      <w:sz w:val="20"/>
    </w:rPr>
  </w:style>
  <w:style w:type="character" w:customStyle="1" w:styleId="CommentTextChar">
    <w:name w:val="Comment Text Char"/>
    <w:basedOn w:val="DefaultParagraphFont"/>
    <w:link w:val="CommentText"/>
    <w:uiPriority w:val="99"/>
    <w:semiHidden/>
    <w:rsid w:val="00C138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138AA"/>
    <w:rPr>
      <w:b/>
      <w:bCs/>
    </w:rPr>
  </w:style>
  <w:style w:type="character" w:customStyle="1" w:styleId="CommentSubjectChar">
    <w:name w:val="Comment Subject Char"/>
    <w:basedOn w:val="CommentTextChar"/>
    <w:link w:val="CommentSubject"/>
    <w:uiPriority w:val="99"/>
    <w:semiHidden/>
    <w:rsid w:val="00C138AA"/>
    <w:rPr>
      <w:rFonts w:ascii="Times New Roman" w:eastAsia="Times New Roman" w:hAnsi="Times New Roman"/>
      <w:b/>
      <w:bCs/>
    </w:rPr>
  </w:style>
  <w:style w:type="character" w:styleId="UnresolvedMention">
    <w:name w:val="Unresolved Mention"/>
    <w:basedOn w:val="DefaultParagraphFont"/>
    <w:uiPriority w:val="99"/>
    <w:semiHidden/>
    <w:unhideWhenUsed/>
    <w:rsid w:val="006F312B"/>
    <w:rPr>
      <w:color w:val="605E5C"/>
      <w:shd w:val="clear" w:color="auto" w:fill="E1DFDD"/>
    </w:rPr>
  </w:style>
  <w:style w:type="paragraph" w:styleId="Revision">
    <w:name w:val="Revision"/>
    <w:hidden/>
    <w:uiPriority w:val="99"/>
    <w:semiHidden/>
    <w:rsid w:val="0083437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4e62136236634bea8438652ad54d299d/nn-no/pdfs/prp202020210001_kddddpdfs.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AB3EF6CB-35AF-4BEE-BAEC-72584905CAAE}"/>
</file>

<file path=customXml/itemProps3.xml><?xml version="1.0" encoding="utf-8"?>
<ds:datastoreItem xmlns:ds="http://schemas.openxmlformats.org/officeDocument/2006/customXml" ds:itemID="{8A942BF1-4CC4-4D42-A0F1-5DA4393268B4}"/>
</file>

<file path=customXml/itemProps4.xml><?xml version="1.0" encoding="utf-8"?>
<ds:datastoreItem xmlns:ds="http://schemas.openxmlformats.org/officeDocument/2006/customXml" ds:itemID="{DD6D7BF7-D860-4971-B612-0D9ECFBDEA83}"/>
</file>

<file path=customXml/itemProps5.xml><?xml version="1.0" encoding="utf-8"?>
<ds:datastoreItem xmlns:ds="http://schemas.openxmlformats.org/officeDocument/2006/customXml" ds:itemID="{4B91B682-32C9-4B6E-B1D2-395ECEC4DFBB}"/>
</file>

<file path=docProps/app.xml><?xml version="1.0" encoding="utf-8"?>
<Properties xmlns="http://schemas.openxmlformats.org/officeDocument/2006/extended-properties" xmlns:vt="http://schemas.openxmlformats.org/officeDocument/2006/docPropsVTypes">
  <Template>Normal.dotm</Template>
  <TotalTime>26</TotalTime>
  <Pages>1</Pages>
  <Words>1195</Words>
  <Characters>6812</Characters>
  <Application>Microsoft Office Word</Application>
  <DocSecurity>4</DocSecurity>
  <Lines>56</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7992</CharactersWithSpaces>
  <SharedDoc>false</SharedDoc>
  <HLinks>
    <vt:vector size="18" baseType="variant">
      <vt:variant>
        <vt:i4>8257613</vt:i4>
      </vt:variant>
      <vt:variant>
        <vt:i4>0</vt:i4>
      </vt:variant>
      <vt:variant>
        <vt:i4>0</vt:i4>
      </vt:variant>
      <vt:variant>
        <vt:i4>5</vt:i4>
      </vt:variant>
      <vt:variant>
        <vt:lpwstr>https://www.regjeringen.no/contentassets/4e62136236634bea8438652ad54d299d/nn-no/pdfs/prp202020210001_kddddpdfs.pdf</vt:lpwstr>
      </vt:variant>
      <vt:variant>
        <vt:lpwstr/>
      </vt:variant>
      <vt:variant>
        <vt:i4>1310748</vt:i4>
      </vt:variant>
      <vt:variant>
        <vt:i4>3</vt:i4>
      </vt:variant>
      <vt:variant>
        <vt:i4>0</vt:i4>
      </vt:variant>
      <vt:variant>
        <vt:i4>5</vt:i4>
      </vt:variant>
      <vt:variant>
        <vt:lpwstr>https://www.abelia.no/bransjeforeninger/ffa-forskningsinstituttenes-fellesarena/</vt:lpwstr>
      </vt:variant>
      <vt:variant>
        <vt:lpwstr/>
      </vt:variant>
      <vt:variant>
        <vt:i4>5177392</vt:i4>
      </vt:variant>
      <vt:variant>
        <vt:i4>0</vt:i4>
      </vt:variant>
      <vt:variant>
        <vt:i4>0</vt:i4>
      </vt:variant>
      <vt:variant>
        <vt:i4>5</vt:i4>
      </vt:variant>
      <vt:variant>
        <vt:lpwstr>mailto:agnes.landstad@abelia.no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cp:lastModifiedBy>Agnes Landstad</cp:lastModifiedBy>
  <cp:revision>27</cp:revision>
  <cp:lastPrinted>2015-04-23T01:47:00Z</cp:lastPrinted>
  <dcterms:created xsi:type="dcterms:W3CDTF">2020-10-19T22:50:00Z</dcterms:created>
  <dcterms:modified xsi:type="dcterms:W3CDTF">2020-10-19T23:15:00Z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ies>
</file>