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CA999" w14:textId="15293407" w:rsidR="008341D6" w:rsidRDefault="007B74AB">
      <w:r>
        <w:t>Kort oppsummering fra EU utvalget</w:t>
      </w:r>
    </w:p>
    <w:p w14:paraId="68BDB613" w14:textId="50FEE652" w:rsidR="007B74AB" w:rsidRDefault="007B74AB"/>
    <w:p w14:paraId="614625FE" w14:textId="604EA455" w:rsidR="007B74AB" w:rsidRDefault="007B74AB" w:rsidP="007B74AB">
      <w:pPr>
        <w:pStyle w:val="Rentekst"/>
      </w:pPr>
      <w:r>
        <w:t>Digitalt EU utvalgsmøte- ledet av Ketil Rønning med bistand fra FFA og Carina Hundhammer</w:t>
      </w:r>
    </w:p>
    <w:p w14:paraId="48FD3978" w14:textId="35929599" w:rsidR="007B74AB" w:rsidRDefault="007B74AB" w:rsidP="007B74AB">
      <w:pPr>
        <w:pStyle w:val="Rentekst"/>
      </w:pPr>
    </w:p>
    <w:p w14:paraId="5381E2BA" w14:textId="77777777" w:rsidR="007B74AB" w:rsidRDefault="007B74AB" w:rsidP="007B74AB">
      <w:pPr>
        <w:pStyle w:val="Rentekst"/>
      </w:pPr>
    </w:p>
    <w:p w14:paraId="68173B96" w14:textId="77777777" w:rsidR="007B74AB" w:rsidRDefault="007B74AB" w:rsidP="007B74AB">
      <w:pPr>
        <w:pStyle w:val="Rentekst"/>
      </w:pPr>
      <w:r>
        <w:t>Runde rundt skjermen:</w:t>
      </w:r>
    </w:p>
    <w:p w14:paraId="7546546E" w14:textId="102E6E6A" w:rsidR="007B74AB" w:rsidRDefault="007B74AB" w:rsidP="007B74AB">
      <w:pPr>
        <w:pStyle w:val="Rentekst"/>
        <w:numPr>
          <w:ilvl w:val="0"/>
          <w:numId w:val="1"/>
        </w:numPr>
      </w:pPr>
      <w:r>
        <w:t xml:space="preserve">Nofima forventer tøffere konkurranse, kan være en utfordringer med </w:t>
      </w:r>
      <w:proofErr w:type="gramStart"/>
      <w:r>
        <w:t>fokus</w:t>
      </w:r>
      <w:proofErr w:type="gramEnd"/>
      <w:r>
        <w:t xml:space="preserve"> på kommersialisering kan være en utfordringer vil gi nye muligheter. Mindre </w:t>
      </w:r>
      <w:proofErr w:type="gramStart"/>
      <w:r>
        <w:t>fokus</w:t>
      </w:r>
      <w:proofErr w:type="gramEnd"/>
      <w:r>
        <w:t xml:space="preserve"> på blå sektor</w:t>
      </w:r>
    </w:p>
    <w:p w14:paraId="2C658810" w14:textId="486570C8" w:rsidR="007B74AB" w:rsidRDefault="007B74AB" w:rsidP="007B74AB">
      <w:pPr>
        <w:pStyle w:val="Rentekst"/>
        <w:numPr>
          <w:ilvl w:val="0"/>
          <w:numId w:val="1"/>
        </w:numPr>
      </w:pPr>
      <w:r>
        <w:t xml:space="preserve">NIVA: styrket støtteapparatet, har koordinert en </w:t>
      </w:r>
      <w:r w:rsidR="00636A82">
        <w:t>CSA</w:t>
      </w:r>
      <w:r>
        <w:t xml:space="preserve"> og søker sammen med andre</w:t>
      </w:r>
    </w:p>
    <w:p w14:paraId="4EA25D93" w14:textId="3B1E3435" w:rsidR="007B74AB" w:rsidRDefault="007B74AB" w:rsidP="007B74AB">
      <w:pPr>
        <w:pStyle w:val="Rentekst"/>
        <w:numPr>
          <w:ilvl w:val="0"/>
          <w:numId w:val="1"/>
        </w:numPr>
      </w:pPr>
      <w:r>
        <w:t xml:space="preserve">NORCE- STIM-EU er viktig for oss. Vanskeligere å bygge konsortiet i </w:t>
      </w:r>
      <w:r w:rsidR="00636A82">
        <w:t>G</w:t>
      </w:r>
      <w:r>
        <w:t xml:space="preserve">reen </w:t>
      </w:r>
      <w:proofErr w:type="spellStart"/>
      <w:r w:rsidR="00636A82">
        <w:t>D</w:t>
      </w:r>
      <w:r>
        <w:t>eal</w:t>
      </w:r>
      <w:proofErr w:type="spellEnd"/>
      <w:r>
        <w:t xml:space="preserve"> enn </w:t>
      </w:r>
      <w:r w:rsidR="00636A82">
        <w:t>H</w:t>
      </w:r>
      <w:r>
        <w:t>2020. Krever et annet partnerskap</w:t>
      </w:r>
    </w:p>
    <w:p w14:paraId="07B14EE5" w14:textId="1E66B22C" w:rsidR="007B74AB" w:rsidRDefault="007B74AB" w:rsidP="007B74AB">
      <w:pPr>
        <w:pStyle w:val="Rentekst"/>
        <w:numPr>
          <w:ilvl w:val="0"/>
          <w:numId w:val="1"/>
        </w:numPr>
      </w:pPr>
      <w:r>
        <w:t xml:space="preserve">Forskningsrådet: Strategisk plan kommer først </w:t>
      </w:r>
      <w:r w:rsidR="00A50E8B">
        <w:t xml:space="preserve">etter 1.1.2021. </w:t>
      </w:r>
      <w:r>
        <w:t xml:space="preserve">WP kommer ikke før i </w:t>
      </w:r>
      <w:r w:rsidR="00A50E8B">
        <w:t>slutten</w:t>
      </w:r>
      <w:r>
        <w:t xml:space="preserve"> av mars, dette påvirker de første søknadsfristens. Litt mer tid å forberede seg. Mulig budsjettet blir høyt i første halvdelen </w:t>
      </w:r>
      <w:proofErr w:type="spellStart"/>
      <w:proofErr w:type="gramStart"/>
      <w:r>
        <w:t>pga</w:t>
      </w:r>
      <w:proofErr w:type="spellEnd"/>
      <w:r>
        <w:t xml:space="preserve"> av</w:t>
      </w:r>
      <w:proofErr w:type="gramEnd"/>
      <w:r>
        <w:t xml:space="preserve"> </w:t>
      </w:r>
      <w:proofErr w:type="spellStart"/>
      <w:r w:rsidR="00636A82">
        <w:t>N</w:t>
      </w:r>
      <w:r>
        <w:t>ext</w:t>
      </w:r>
      <w:r w:rsidR="00636A82">
        <w:t>G</w:t>
      </w:r>
      <w:r>
        <w:t>en</w:t>
      </w:r>
      <w:proofErr w:type="spellEnd"/>
      <w:r>
        <w:t xml:space="preserve"> EU 5 milliarder 1,4 og fem pluss </w:t>
      </w:r>
      <w:r w:rsidR="00636A82">
        <w:t xml:space="preserve">EIC søyle tre. </w:t>
      </w:r>
    </w:p>
    <w:p w14:paraId="7F3648EE" w14:textId="77777777" w:rsidR="00636A82" w:rsidRDefault="00636A82" w:rsidP="00636A82">
      <w:pPr>
        <w:pStyle w:val="Rentekst"/>
      </w:pPr>
    </w:p>
    <w:p w14:paraId="0AA97C6C" w14:textId="24ACE4DD" w:rsidR="00636A82" w:rsidRDefault="00636A82" w:rsidP="00636A82">
      <w:pPr>
        <w:pStyle w:val="Rentekst"/>
      </w:pPr>
      <w:r>
        <w:t xml:space="preserve">SINTEF deler refleksjoner rundt hva som skal til for at Norge og instituttene skal lykkes i HEU- Ketil Rønning, Reidar Buvik og Carina Hundhammer.  Se vedlagte presentasjon. </w:t>
      </w:r>
    </w:p>
    <w:p w14:paraId="382C599E" w14:textId="77777777" w:rsidR="007B74AB" w:rsidRDefault="007B74AB" w:rsidP="007B74AB">
      <w:pPr>
        <w:pStyle w:val="Rentekst"/>
      </w:pPr>
    </w:p>
    <w:p w14:paraId="1876E59B" w14:textId="73850662" w:rsidR="007B74AB" w:rsidRDefault="007B74AB" w:rsidP="007B74AB">
      <w:pPr>
        <w:pStyle w:val="Rentekst"/>
      </w:pPr>
      <w:r>
        <w:t xml:space="preserve">KD ved Kari </w:t>
      </w:r>
      <w:proofErr w:type="spellStart"/>
      <w:r>
        <w:t>Steensrup</w:t>
      </w:r>
      <w:proofErr w:type="spellEnd"/>
      <w:r>
        <w:t xml:space="preserve"> Vaalund: Arbeidet med ny strategi for samarbeid med EU og ERA- Se vedlagte presentasjon.</w:t>
      </w:r>
    </w:p>
    <w:p w14:paraId="5152D69C" w14:textId="1BE2B4F4" w:rsidR="007B74AB" w:rsidRDefault="007B74AB" w:rsidP="007B74AB">
      <w:pPr>
        <w:pStyle w:val="Rentekst"/>
        <w:numPr>
          <w:ilvl w:val="0"/>
          <w:numId w:val="2"/>
        </w:numPr>
      </w:pPr>
      <w:r>
        <w:t>Det vil være høringer i vinter og der må FFA og medlemmene være aktive</w:t>
      </w:r>
    </w:p>
    <w:p w14:paraId="0AD0892E" w14:textId="77777777" w:rsidR="007B74AB" w:rsidRDefault="007B74AB" w:rsidP="007B74AB">
      <w:pPr>
        <w:pStyle w:val="Rentekst"/>
        <w:numPr>
          <w:ilvl w:val="0"/>
          <w:numId w:val="2"/>
        </w:numPr>
      </w:pPr>
      <w:r>
        <w:t xml:space="preserve">Dette skal bli en strategi for alle aktørene. </w:t>
      </w:r>
    </w:p>
    <w:p w14:paraId="245331AB" w14:textId="71DD67B0" w:rsidR="007B74AB" w:rsidRDefault="007B74AB" w:rsidP="007B74AB">
      <w:pPr>
        <w:pStyle w:val="Rentekst"/>
        <w:numPr>
          <w:ilvl w:val="0"/>
          <w:numId w:val="2"/>
        </w:numPr>
      </w:pPr>
      <w:r>
        <w:t>Ellers er det utnevnt ny Forskningsråd ved delegasjonen i Brussel; det er Geir Arnulf</w:t>
      </w:r>
    </w:p>
    <w:p w14:paraId="26A5361A" w14:textId="77777777" w:rsidR="007B74AB" w:rsidRDefault="007B74AB" w:rsidP="007B74AB">
      <w:pPr>
        <w:pStyle w:val="Rentekst"/>
      </w:pPr>
    </w:p>
    <w:p w14:paraId="2B195A24" w14:textId="040586E6" w:rsidR="007B74AB" w:rsidRDefault="007B74AB" w:rsidP="007B74AB">
      <w:pPr>
        <w:pStyle w:val="Rentekst"/>
      </w:pPr>
      <w:r>
        <w:t xml:space="preserve">Forskningsrådet: </w:t>
      </w:r>
    </w:p>
    <w:p w14:paraId="06A3D0A0" w14:textId="398699CB" w:rsidR="007B74AB" w:rsidRDefault="007B74AB" w:rsidP="007B74AB">
      <w:pPr>
        <w:pStyle w:val="Rentekst"/>
        <w:numPr>
          <w:ilvl w:val="0"/>
          <w:numId w:val="3"/>
        </w:numPr>
      </w:pPr>
      <w:r>
        <w:t>Rune Vistad har tatt over avdelingen for internasjonalisering ved Forskningsrådet</w:t>
      </w:r>
    </w:p>
    <w:p w14:paraId="0CE10771" w14:textId="77777777" w:rsidR="007B74AB" w:rsidRDefault="007B74AB" w:rsidP="007B74AB">
      <w:pPr>
        <w:pStyle w:val="Rentekst"/>
        <w:numPr>
          <w:ilvl w:val="0"/>
          <w:numId w:val="3"/>
        </w:numPr>
      </w:pPr>
      <w:r>
        <w:t xml:space="preserve">Inger Midtkanal har fått en stilling som koordinator for EU teamet som går på tvers i Innovasjon Norge og Forskningsrådet. </w:t>
      </w:r>
    </w:p>
    <w:p w14:paraId="47C5DD29" w14:textId="77777777" w:rsidR="007B74AB" w:rsidRDefault="007B74AB" w:rsidP="007B74AB">
      <w:pPr>
        <w:pStyle w:val="Rentekst"/>
        <w:numPr>
          <w:ilvl w:val="0"/>
          <w:numId w:val="3"/>
        </w:numPr>
      </w:pPr>
      <w:r>
        <w:t>Man bør ha en dialog om hvordan man kan legge til rette for arbeidet inn mot partnerskapene og må ha dialog om hvordan tilrettelegg for posisjonering FR må komme mer inn i inngripen med de industrielle partnerskapene.</w:t>
      </w:r>
    </w:p>
    <w:p w14:paraId="793178E7" w14:textId="77777777" w:rsidR="00636A82" w:rsidRDefault="007B74AB" w:rsidP="007B74AB">
      <w:pPr>
        <w:pStyle w:val="Rentekst"/>
        <w:numPr>
          <w:ilvl w:val="0"/>
          <w:numId w:val="3"/>
        </w:numPr>
      </w:pPr>
      <w:r>
        <w:t>Det er vesentlig å ha en bred innretning på impact, se mot bærekraftmål og politikken</w:t>
      </w:r>
      <w:r w:rsidR="00636A82">
        <w:t>.</w:t>
      </w:r>
    </w:p>
    <w:p w14:paraId="22885E14" w14:textId="77777777" w:rsidR="00636A82" w:rsidRDefault="00636A82" w:rsidP="007B74AB">
      <w:pPr>
        <w:pStyle w:val="Rentekst"/>
        <w:numPr>
          <w:ilvl w:val="0"/>
          <w:numId w:val="3"/>
        </w:numPr>
      </w:pPr>
      <w:r>
        <w:t xml:space="preserve">Andre stikkord er: </w:t>
      </w:r>
      <w:r w:rsidR="007B74AB">
        <w:t>Tverrsektorielle prosjekter</w:t>
      </w:r>
      <w:r>
        <w:t>,</w:t>
      </w:r>
      <w:r w:rsidR="007B74AB">
        <w:t xml:space="preserve"> Europe f</w:t>
      </w:r>
      <w:r>
        <w:t>irst,</w:t>
      </w:r>
      <w:r w:rsidR="007B74AB">
        <w:t xml:space="preserve"> </w:t>
      </w:r>
      <w:r>
        <w:t>statsstøtteregler</w:t>
      </w:r>
      <w:r w:rsidR="007B74AB">
        <w:t>, synergier og andre morsomheter</w:t>
      </w:r>
      <w:r>
        <w:t>.</w:t>
      </w:r>
    </w:p>
    <w:p w14:paraId="746C4629" w14:textId="77777777" w:rsidR="00636A82" w:rsidRDefault="007B74AB" w:rsidP="00636A82">
      <w:pPr>
        <w:pStyle w:val="Rentekst"/>
        <w:numPr>
          <w:ilvl w:val="0"/>
          <w:numId w:val="3"/>
        </w:numPr>
      </w:pPr>
      <w:r>
        <w:t xml:space="preserve"> Fordele </w:t>
      </w:r>
      <w:proofErr w:type="spellStart"/>
      <w:r>
        <w:t>mission</w:t>
      </w:r>
      <w:proofErr w:type="spellEnd"/>
      <w:r>
        <w:t xml:space="preserve"> på de ulike klyngene i søyle 2, kommer da inn i WP i klyngene </w:t>
      </w:r>
      <w:proofErr w:type="spellStart"/>
      <w:r>
        <w:t>Mission</w:t>
      </w:r>
      <w:proofErr w:type="spellEnd"/>
      <w:r>
        <w:t xml:space="preserve"> styrene vil få utvidet til en høringsinstans for EC frem til sommeren 2021</w:t>
      </w:r>
    </w:p>
    <w:p w14:paraId="35D5F04B" w14:textId="43F3A8BE" w:rsidR="00636A82" w:rsidRDefault="00636A82" w:rsidP="00636A82">
      <w:pPr>
        <w:pStyle w:val="Rentekst"/>
        <w:numPr>
          <w:ilvl w:val="0"/>
          <w:numId w:val="3"/>
        </w:numPr>
      </w:pPr>
      <w:r>
        <w:t>Det er viktig at FR sjekker om STIM- EU vil dekke EIT og KIC i søyle tre</w:t>
      </w:r>
    </w:p>
    <w:p w14:paraId="324E956A" w14:textId="6B703998" w:rsidR="00636A82" w:rsidRDefault="00636A82" w:rsidP="007B74AB">
      <w:pPr>
        <w:pStyle w:val="Rentekst"/>
        <w:numPr>
          <w:ilvl w:val="0"/>
          <w:numId w:val="3"/>
        </w:numPr>
      </w:pPr>
    </w:p>
    <w:p w14:paraId="742FF383" w14:textId="77777777" w:rsidR="007B74AB" w:rsidRDefault="007B74AB" w:rsidP="007B74AB">
      <w:pPr>
        <w:pStyle w:val="Rentekst"/>
      </w:pPr>
    </w:p>
    <w:p w14:paraId="6E9DEDE2" w14:textId="72581E12" w:rsidR="007B74AB" w:rsidRDefault="007B74AB" w:rsidP="007B74AB">
      <w:pPr>
        <w:pStyle w:val="Rentekst"/>
      </w:pPr>
      <w:r>
        <w:t>Innovasjon Norge</w:t>
      </w:r>
      <w:r w:rsidR="00636A82">
        <w:t xml:space="preserve"> ved Benedicte Sognefest - Se vedlagte presentasjon</w:t>
      </w:r>
    </w:p>
    <w:p w14:paraId="0F00F71E" w14:textId="7BC6C0F5" w:rsidR="007B74AB" w:rsidRDefault="00636A82" w:rsidP="00636A82">
      <w:pPr>
        <w:pStyle w:val="Rentekst"/>
        <w:numPr>
          <w:ilvl w:val="0"/>
          <w:numId w:val="4"/>
        </w:numPr>
      </w:pPr>
      <w:r>
        <w:t>Hvordan muligheter finnes</w:t>
      </w:r>
    </w:p>
    <w:p w14:paraId="12E56A66" w14:textId="50D412F4" w:rsidR="00636A82" w:rsidRDefault="00636A82" w:rsidP="00636A82">
      <w:pPr>
        <w:pStyle w:val="Rentekst"/>
        <w:numPr>
          <w:ilvl w:val="0"/>
          <w:numId w:val="4"/>
        </w:numPr>
      </w:pPr>
      <w:r>
        <w:t>FFA vil opprettholde den gode dialogen med IN for å se på koblingen institutter og næringslivet, ikke minst opp mot partnerskap med videre</w:t>
      </w:r>
    </w:p>
    <w:p w14:paraId="46927A26" w14:textId="77777777" w:rsidR="007B74AB" w:rsidRDefault="007B74AB" w:rsidP="007B74AB">
      <w:pPr>
        <w:pStyle w:val="Rentekst"/>
      </w:pPr>
    </w:p>
    <w:p w14:paraId="7C64D8D8" w14:textId="51EB1195" w:rsidR="007B74AB" w:rsidRDefault="007B74AB" w:rsidP="007B74AB">
      <w:pPr>
        <w:pStyle w:val="Rentekst"/>
      </w:pPr>
      <w:r>
        <w:t>Finn-EU</w:t>
      </w:r>
      <w:r w:rsidR="00636A82">
        <w:t xml:space="preserve"> ved Thea Forsberg i KS- se vedlagte presentasjon</w:t>
      </w:r>
    </w:p>
    <w:p w14:paraId="7C5F9146" w14:textId="77777777" w:rsidR="00636A82" w:rsidRDefault="00636A82" w:rsidP="007B74AB">
      <w:pPr>
        <w:pStyle w:val="Rentekst"/>
        <w:numPr>
          <w:ilvl w:val="0"/>
          <w:numId w:val="5"/>
        </w:numPr>
      </w:pPr>
      <w:r>
        <w:t>Prosjektet har fått u</w:t>
      </w:r>
      <w:r w:rsidR="007B74AB">
        <w:t xml:space="preserve">tvidet </w:t>
      </w:r>
      <w:r>
        <w:t>prosjektperioden frem</w:t>
      </w:r>
      <w:r w:rsidR="007B74AB">
        <w:t xml:space="preserve"> til 30 juni 2021</w:t>
      </w:r>
    </w:p>
    <w:p w14:paraId="7A5524E3" w14:textId="77777777" w:rsidR="00636A82" w:rsidRDefault="007B74AB" w:rsidP="007B74AB">
      <w:pPr>
        <w:pStyle w:val="Rentekst"/>
        <w:numPr>
          <w:ilvl w:val="0"/>
          <w:numId w:val="5"/>
        </w:numPr>
      </w:pPr>
      <w:r>
        <w:t xml:space="preserve">Styringsgruppen vedtatt </w:t>
      </w:r>
      <w:r w:rsidR="00636A82">
        <w:t>at man vil søke om nytt prosjekt hvis muligheten kommer i HEU.</w:t>
      </w:r>
    </w:p>
    <w:p w14:paraId="7E29EB92" w14:textId="0F952C61" w:rsidR="007B74AB" w:rsidRDefault="00636A82" w:rsidP="007B74AB">
      <w:pPr>
        <w:pStyle w:val="Rentekst"/>
        <w:numPr>
          <w:ilvl w:val="0"/>
          <w:numId w:val="5"/>
        </w:numPr>
      </w:pPr>
      <w:r>
        <w:lastRenderedPageBreak/>
        <w:t>FFA sammen med FINN-EU vil se på h</w:t>
      </w:r>
      <w:r w:rsidR="007B74AB">
        <w:t xml:space="preserve">vordan </w:t>
      </w:r>
      <w:r>
        <w:t xml:space="preserve">man kan </w:t>
      </w:r>
      <w:r w:rsidR="007B74AB">
        <w:t>bruke FFA EU utvalg mer konkret</w:t>
      </w:r>
      <w:r>
        <w:t xml:space="preserve"> opp mot aktiviteter og direkte koblinger mot </w:t>
      </w:r>
      <w:r w:rsidR="00A50E8B">
        <w:t>kommunen (</w:t>
      </w:r>
      <w:r>
        <w:t>spesielt de som er i mentorprogrammet)</w:t>
      </w:r>
    </w:p>
    <w:p w14:paraId="52573885" w14:textId="17D4C95B" w:rsidR="00636A82" w:rsidRDefault="00636A82" w:rsidP="007B74AB">
      <w:pPr>
        <w:pStyle w:val="Rentekst"/>
        <w:numPr>
          <w:ilvl w:val="0"/>
          <w:numId w:val="5"/>
        </w:numPr>
      </w:pPr>
      <w:r>
        <w:t>Ønsker man å komme i kontakt med en spesiell region eller kommune, da kan Thea være koblingsboks, så ta kontakt!</w:t>
      </w:r>
    </w:p>
    <w:p w14:paraId="593D5E15" w14:textId="55507C0F" w:rsidR="00636A82" w:rsidRDefault="00636A82" w:rsidP="00636A82">
      <w:pPr>
        <w:pStyle w:val="Rentekst"/>
      </w:pPr>
    </w:p>
    <w:p w14:paraId="0BB43A1F" w14:textId="6F2751BD" w:rsidR="00636A82" w:rsidRPr="00A50E8B" w:rsidRDefault="00636A82" w:rsidP="00636A82">
      <w:pPr>
        <w:pStyle w:val="Rentekst"/>
        <w:rPr>
          <w:b/>
          <w:bCs/>
        </w:rPr>
      </w:pPr>
      <w:r w:rsidRPr="00A50E8B">
        <w:rPr>
          <w:b/>
          <w:bCs/>
        </w:rPr>
        <w:t>Tentativt er neste Utvalgsmøte satt til 1 juni</w:t>
      </w:r>
      <w:r w:rsidR="00A50E8B" w:rsidRPr="00A50E8B">
        <w:rPr>
          <w:b/>
          <w:bCs/>
        </w:rPr>
        <w:t xml:space="preserve"> 2021</w:t>
      </w:r>
      <w:r w:rsidRPr="00A50E8B">
        <w:rPr>
          <w:b/>
          <w:bCs/>
        </w:rPr>
        <w:t xml:space="preserve"> </w:t>
      </w:r>
      <w:proofErr w:type="spellStart"/>
      <w:r w:rsidRPr="00A50E8B">
        <w:rPr>
          <w:b/>
          <w:bCs/>
        </w:rPr>
        <w:t>kl</w:t>
      </w:r>
      <w:proofErr w:type="spellEnd"/>
      <w:r w:rsidRPr="00A50E8B">
        <w:rPr>
          <w:b/>
          <w:bCs/>
        </w:rPr>
        <w:t xml:space="preserve"> 12. </w:t>
      </w:r>
    </w:p>
    <w:p w14:paraId="5DD6B573" w14:textId="77777777" w:rsidR="007B74AB" w:rsidRDefault="007B74AB"/>
    <w:sectPr w:rsidR="007B74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2512A" w14:textId="77777777" w:rsidR="00A77100" w:rsidRDefault="00A77100" w:rsidP="00A77100">
      <w:pPr>
        <w:spacing w:after="0" w:line="240" w:lineRule="auto"/>
      </w:pPr>
      <w:r>
        <w:separator/>
      </w:r>
    </w:p>
  </w:endnote>
  <w:endnote w:type="continuationSeparator" w:id="0">
    <w:p w14:paraId="30975122" w14:textId="77777777" w:rsidR="00A77100" w:rsidRDefault="00A77100" w:rsidP="00A77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C8499" w14:textId="77777777" w:rsidR="00A77100" w:rsidRDefault="00A77100" w:rsidP="00A77100">
      <w:pPr>
        <w:spacing w:after="0" w:line="240" w:lineRule="auto"/>
      </w:pPr>
      <w:r>
        <w:separator/>
      </w:r>
    </w:p>
  </w:footnote>
  <w:footnote w:type="continuationSeparator" w:id="0">
    <w:p w14:paraId="30724A9C" w14:textId="77777777" w:rsidR="00A77100" w:rsidRDefault="00A77100" w:rsidP="00A77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AE270F"/>
    <w:multiLevelType w:val="hybridMultilevel"/>
    <w:tmpl w:val="4FD873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20D3CEF"/>
    <w:multiLevelType w:val="hybridMultilevel"/>
    <w:tmpl w:val="9FCA91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31433D8"/>
    <w:multiLevelType w:val="hybridMultilevel"/>
    <w:tmpl w:val="6B423E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1FF05F2"/>
    <w:multiLevelType w:val="hybridMultilevel"/>
    <w:tmpl w:val="A90CA7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59C3185"/>
    <w:multiLevelType w:val="hybridMultilevel"/>
    <w:tmpl w:val="D0D884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AB"/>
    <w:rsid w:val="00014E02"/>
    <w:rsid w:val="004761D7"/>
    <w:rsid w:val="00636A82"/>
    <w:rsid w:val="007B74AB"/>
    <w:rsid w:val="00816B16"/>
    <w:rsid w:val="00A50E8B"/>
    <w:rsid w:val="00A77100"/>
    <w:rsid w:val="00D435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C1E03"/>
  <w15:chartTrackingRefBased/>
  <w15:docId w15:val="{6A879D28-F24F-4380-A0B4-7D103A17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ntekst">
    <w:name w:val="Plain Text"/>
    <w:basedOn w:val="Normal"/>
    <w:link w:val="RentekstTegn"/>
    <w:uiPriority w:val="99"/>
    <w:semiHidden/>
    <w:unhideWhenUsed/>
    <w:rsid w:val="007B74AB"/>
    <w:pPr>
      <w:spacing w:after="0" w:line="240" w:lineRule="auto"/>
    </w:pPr>
    <w:rPr>
      <w:rFonts w:ascii="Calibri" w:hAnsi="Calibri"/>
      <w:szCs w:val="21"/>
    </w:rPr>
  </w:style>
  <w:style w:type="character" w:customStyle="1" w:styleId="RentekstTegn">
    <w:name w:val="Ren tekst Tegn"/>
    <w:basedOn w:val="Standardskriftforavsnitt"/>
    <w:link w:val="Rentekst"/>
    <w:uiPriority w:val="99"/>
    <w:semiHidden/>
    <w:rsid w:val="007B74AB"/>
    <w:rPr>
      <w:rFonts w:ascii="Calibri" w:hAnsi="Calibri"/>
      <w:szCs w:val="21"/>
    </w:rPr>
  </w:style>
  <w:style w:type="paragraph" w:styleId="Bobletekst">
    <w:name w:val="Balloon Text"/>
    <w:basedOn w:val="Normal"/>
    <w:link w:val="BobletekstTegn"/>
    <w:uiPriority w:val="99"/>
    <w:semiHidden/>
    <w:unhideWhenUsed/>
    <w:rsid w:val="00D435A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435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516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90437A6770C74B8CB12D96D7C49688" ma:contentTypeVersion="11" ma:contentTypeDescription="Create a new document." ma:contentTypeScope="" ma:versionID="72c590a99c474aa5b11ec13ff5bcb3d7">
  <xsd:schema xmlns:xsd="http://www.w3.org/2001/XMLSchema" xmlns:xs="http://www.w3.org/2001/XMLSchema" xmlns:p="http://schemas.microsoft.com/office/2006/metadata/properties" xmlns:ns2="e1ec469b-8f6e-4d89-91a8-2ca6b2677eea" xmlns:ns3="b0d5cea6-c6ee-4dc4-a58b-450b8a5e29b3" targetNamespace="http://schemas.microsoft.com/office/2006/metadata/properties" ma:root="true" ma:fieldsID="3f1903878bf46891ed44344e327350bf" ns2:_="" ns3:_="">
    <xsd:import namespace="e1ec469b-8f6e-4d89-91a8-2ca6b2677eea"/>
    <xsd:import namespace="b0d5cea6-c6ee-4dc4-a58b-450b8a5e29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c469b-8f6e-4d89-91a8-2ca6b2677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d5cea6-c6ee-4dc4-a58b-450b8a5e29b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119b49b-2cc3-444e-b755-8692f4554da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22A9BA-FA61-4DCB-9D9B-5D2CD6439B48}"/>
</file>

<file path=customXml/itemProps2.xml><?xml version="1.0" encoding="utf-8"?>
<ds:datastoreItem xmlns:ds="http://schemas.openxmlformats.org/officeDocument/2006/customXml" ds:itemID="{2F9FC7F2-8C07-4756-9C7F-DBF4634A80CF}"/>
</file>

<file path=customXml/itemProps3.xml><?xml version="1.0" encoding="utf-8"?>
<ds:datastoreItem xmlns:ds="http://schemas.openxmlformats.org/officeDocument/2006/customXml" ds:itemID="{1589FCF8-10F3-49E6-9A53-C0BDDDD68589}"/>
</file>

<file path=customXml/itemProps4.xml><?xml version="1.0" encoding="utf-8"?>
<ds:datastoreItem xmlns:ds="http://schemas.openxmlformats.org/officeDocument/2006/customXml" ds:itemID="{51E6BCE3-5D6A-41C1-8470-2F864A1C76B4}"/>
</file>

<file path=docProps/app.xml><?xml version="1.0" encoding="utf-8"?>
<Properties xmlns="http://schemas.openxmlformats.org/officeDocument/2006/extended-properties" xmlns:vt="http://schemas.openxmlformats.org/officeDocument/2006/docPropsVTypes">
  <Template>Normal</Template>
  <TotalTime>4</TotalTime>
  <Pages>2</Pages>
  <Words>470</Words>
  <Characters>2493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Hundhammer</dc:creator>
  <cp:keywords/>
  <dc:description/>
  <cp:lastModifiedBy>Agnes Landstad</cp:lastModifiedBy>
  <cp:revision>2</cp:revision>
  <dcterms:created xsi:type="dcterms:W3CDTF">2020-12-21T11:09:00Z</dcterms:created>
  <dcterms:modified xsi:type="dcterms:W3CDTF">2020-12-21T11:09:00Z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0x010100B490437A6770C74B8CB12D96D7C49688</vt:lpwstr>
  </property>
</Properties>
</file>