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EC18" w14:textId="6CA83AB1" w:rsidR="009A2161" w:rsidRDefault="00284D3B" w:rsidP="00874D10">
      <w:pPr>
        <w:rPr>
          <w:rFonts w:ascii="Calibri" w:hAnsi="Calibri" w:cs="Calibri"/>
          <w:b/>
          <w:sz w:val="22"/>
          <w:szCs w:val="22"/>
          <w:lang w:val="nn-NO"/>
        </w:rPr>
      </w:pPr>
      <w:r w:rsidRPr="00BB1996">
        <w:rPr>
          <w:rFonts w:asciiTheme="minorHAnsi" w:hAnsiTheme="minorHAnsi" w:cstheme="minorHAnsi"/>
          <w:b/>
          <w:sz w:val="22"/>
          <w:szCs w:val="22"/>
          <w:lang w:val="nn-NO"/>
        </w:rPr>
        <w:t>Stortingets</w:t>
      </w:r>
      <w:r w:rsidR="00E4023A" w:rsidRPr="00BB1996">
        <w:rPr>
          <w:rFonts w:asciiTheme="minorHAnsi" w:hAnsiTheme="minorHAnsi" w:cstheme="minorHAnsi"/>
          <w:b/>
          <w:sz w:val="22"/>
          <w:szCs w:val="22"/>
          <w:lang w:val="nn-NO"/>
        </w:rPr>
        <w:t xml:space="preserve"> </w:t>
      </w:r>
      <w:r w:rsidR="00A30475" w:rsidRPr="00BB1996">
        <w:rPr>
          <w:rFonts w:asciiTheme="minorHAnsi" w:hAnsiTheme="minorHAnsi" w:cstheme="minorHAnsi"/>
          <w:b/>
          <w:sz w:val="22"/>
          <w:szCs w:val="22"/>
          <w:lang w:val="nn-NO"/>
        </w:rPr>
        <w:t>Energi- og miljøkomit</w:t>
      </w:r>
      <w:r w:rsidR="00E4417F" w:rsidRPr="00BB1996">
        <w:rPr>
          <w:rFonts w:asciiTheme="minorHAnsi" w:hAnsiTheme="minorHAnsi" w:cstheme="minorHAnsi"/>
          <w:b/>
          <w:sz w:val="22"/>
          <w:szCs w:val="22"/>
          <w:lang w:val="nn-NO"/>
        </w:rPr>
        <w:t>é</w:t>
      </w:r>
      <w:r w:rsidR="009A2161" w:rsidRPr="00BB1996">
        <w:rPr>
          <w:rFonts w:ascii="Calibri" w:hAnsi="Calibri" w:cs="Calibri"/>
          <w:b/>
          <w:sz w:val="22"/>
          <w:szCs w:val="22"/>
          <w:lang w:val="nn-NO"/>
        </w:rPr>
        <w:tab/>
      </w:r>
    </w:p>
    <w:p w14:paraId="11284F13" w14:textId="77777777" w:rsidR="00FE30A1" w:rsidRPr="00BB1996" w:rsidRDefault="00FE30A1" w:rsidP="00874D10">
      <w:pPr>
        <w:rPr>
          <w:rFonts w:ascii="Calibri" w:hAnsi="Calibri" w:cs="Calibri"/>
          <w:b/>
          <w:sz w:val="22"/>
          <w:szCs w:val="22"/>
          <w:lang w:val="nn-NO"/>
        </w:rPr>
      </w:pPr>
    </w:p>
    <w:p w14:paraId="1AB7D37F" w14:textId="651D1D6B" w:rsidR="00691512" w:rsidRDefault="00806BDE" w:rsidP="00691512">
      <w:pPr>
        <w:rPr>
          <w:rFonts w:ascii="Calibri" w:hAnsi="Calibri" w:cs="Calibri"/>
          <w:sz w:val="20"/>
          <w:lang w:val="nn-NO"/>
        </w:rPr>
      </w:pP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Pr="00BB1996">
        <w:rPr>
          <w:lang w:val="nn-NO"/>
        </w:rPr>
        <w:tab/>
      </w:r>
      <w:r w:rsidR="00742A02" w:rsidRPr="00BB1996">
        <w:rPr>
          <w:lang w:val="nn-NO"/>
        </w:rPr>
        <w:t xml:space="preserve">         </w:t>
      </w:r>
      <w:r w:rsidR="00284D3B" w:rsidRPr="00BB1996">
        <w:rPr>
          <w:rFonts w:ascii="Calibri" w:hAnsi="Calibri" w:cs="Calibri"/>
          <w:sz w:val="20"/>
          <w:lang w:val="nn-NO"/>
        </w:rPr>
        <w:t xml:space="preserve">Oslo, </w:t>
      </w:r>
      <w:r w:rsidR="00880714">
        <w:rPr>
          <w:rFonts w:ascii="Calibri" w:hAnsi="Calibri" w:cs="Calibri"/>
          <w:sz w:val="20"/>
          <w:lang w:val="nn-NO"/>
        </w:rPr>
        <w:t>20</w:t>
      </w:r>
      <w:r w:rsidR="00284D3B" w:rsidRPr="00BB1996">
        <w:rPr>
          <w:rFonts w:ascii="Calibri" w:hAnsi="Calibri" w:cs="Calibri"/>
          <w:sz w:val="20"/>
          <w:lang w:val="nn-NO"/>
        </w:rPr>
        <w:t>.10.2020</w:t>
      </w:r>
    </w:p>
    <w:p w14:paraId="4DFD21D6" w14:textId="77777777" w:rsidR="00010180" w:rsidRPr="00BB1996" w:rsidRDefault="00010180" w:rsidP="00691512">
      <w:pPr>
        <w:rPr>
          <w:rFonts w:ascii="Calibri" w:hAnsi="Calibri" w:cs="Calibri"/>
          <w:sz w:val="20"/>
          <w:lang w:val="nn-NO"/>
        </w:rPr>
      </w:pPr>
    </w:p>
    <w:p w14:paraId="4CFEFBEA" w14:textId="5A495DBD" w:rsidR="00284D3B" w:rsidRPr="00BB1996" w:rsidRDefault="00A26A85" w:rsidP="00284D3B">
      <w:pPr>
        <w:rPr>
          <w:rFonts w:asciiTheme="minorHAnsi" w:hAnsiTheme="minorHAnsi" w:cstheme="minorHAnsi"/>
          <w:b/>
          <w:sz w:val="22"/>
          <w:szCs w:val="22"/>
          <w:lang w:val="nn-NO"/>
        </w:rPr>
      </w:pPr>
      <w:r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>Innsp</w:t>
      </w:r>
      <w:r w:rsidR="00726B35"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>el</w:t>
      </w:r>
      <w:r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 xml:space="preserve"> til </w:t>
      </w:r>
      <w:r w:rsidR="00284D3B"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 xml:space="preserve">statsbudsjett 2021 </w:t>
      </w:r>
      <w:r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>fr</w:t>
      </w:r>
      <w:r w:rsidR="00726B35"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>å</w:t>
      </w:r>
      <w:r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 xml:space="preserve"> FFA, forskingsinstit</w:t>
      </w:r>
      <w:r w:rsidR="00726B35" w:rsidRPr="00BB1996">
        <w:rPr>
          <w:rFonts w:ascii="Calibri" w:hAnsi="Calibri" w:cs="Calibri"/>
          <w:b/>
          <w:bCs/>
          <w:kern w:val="32"/>
          <w:sz w:val="32"/>
          <w:szCs w:val="32"/>
          <w:lang w:val="nn-NO"/>
        </w:rPr>
        <w:t>utta</w:t>
      </w:r>
    </w:p>
    <w:p w14:paraId="6D131BDE" w14:textId="77777777" w:rsidR="00284D3B" w:rsidRPr="00BB1996" w:rsidRDefault="00284D3B" w:rsidP="00284D3B">
      <w:pPr>
        <w:rPr>
          <w:lang w:val="nn-NO"/>
        </w:rPr>
      </w:pPr>
      <w:r w:rsidRPr="00BB1996">
        <w:rPr>
          <w:lang w:val="nn-NO"/>
        </w:rPr>
        <w:tab/>
      </w:r>
    </w:p>
    <w:p w14:paraId="3E6F48CD" w14:textId="4A4C2A0C" w:rsidR="00016703" w:rsidRPr="009B7725" w:rsidRDefault="00284D3B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Vi </w:t>
      </w:r>
      <w:r w:rsidR="00CE774E" w:rsidRPr="009B7725">
        <w:rPr>
          <w:rFonts w:asciiTheme="minorHAnsi" w:hAnsiTheme="minorHAnsi" w:cstheme="minorHAnsi"/>
          <w:sz w:val="22"/>
          <w:szCs w:val="22"/>
          <w:lang w:val="nn-NO"/>
        </w:rPr>
        <w:t>takk</w:t>
      </w:r>
      <w:r w:rsidR="00E3281A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="00CE774E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r for </w:t>
      </w:r>
      <w:r w:rsidR="002D6FB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høvet </w:t>
      </w:r>
      <w:r w:rsidR="00CE774E" w:rsidRPr="009B7725">
        <w:rPr>
          <w:rFonts w:asciiTheme="minorHAnsi" w:hAnsiTheme="minorHAnsi" w:cstheme="minorHAnsi"/>
          <w:sz w:val="22"/>
          <w:szCs w:val="22"/>
          <w:lang w:val="nn-NO"/>
        </w:rPr>
        <w:t>til å g</w:t>
      </w:r>
      <w:r w:rsidR="00E3281A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je innspel til </w:t>
      </w:r>
      <w:r w:rsidR="00557248" w:rsidRPr="009B7725">
        <w:rPr>
          <w:rFonts w:asciiTheme="minorHAnsi" w:hAnsiTheme="minorHAnsi" w:cstheme="minorHAnsi"/>
          <w:sz w:val="22"/>
          <w:szCs w:val="22"/>
          <w:lang w:val="nn-NO"/>
        </w:rPr>
        <w:t>den skriftlege budsjetthøyringa i komiteen og vil med dette kommentere budsjettframlegget frå regjeringa på</w:t>
      </w:r>
      <w:r w:rsidR="00CE774E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210F47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Kap </w:t>
      </w:r>
      <w:r w:rsidR="001170DB" w:rsidRPr="009B7725">
        <w:rPr>
          <w:rFonts w:asciiTheme="minorHAnsi" w:hAnsiTheme="minorHAnsi" w:cstheme="minorHAnsi"/>
          <w:sz w:val="22"/>
          <w:szCs w:val="22"/>
          <w:lang w:val="nn-NO"/>
        </w:rPr>
        <w:t>1410, post 50</w:t>
      </w:r>
      <w:r w:rsidR="00210F47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016703" w:rsidRPr="009B7725">
        <w:rPr>
          <w:rFonts w:asciiTheme="minorHAnsi" w:hAnsiTheme="minorHAnsi" w:cstheme="minorHAnsi"/>
          <w:sz w:val="22"/>
          <w:szCs w:val="22"/>
          <w:lang w:val="nn-NO"/>
        </w:rPr>
        <w:t>Basis</w:t>
      </w:r>
      <w:r w:rsidR="00BB1996" w:rsidRPr="009B7725">
        <w:rPr>
          <w:rFonts w:asciiTheme="minorHAnsi" w:hAnsiTheme="minorHAnsi" w:cstheme="minorHAnsi"/>
          <w:sz w:val="22"/>
          <w:szCs w:val="22"/>
          <w:lang w:val="nn-NO"/>
        </w:rPr>
        <w:t>løyvingar</w:t>
      </w:r>
      <w:r w:rsidR="00016703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under Nor</w:t>
      </w:r>
      <w:r w:rsidR="00BB1996" w:rsidRPr="009B7725">
        <w:rPr>
          <w:rFonts w:asciiTheme="minorHAnsi" w:hAnsiTheme="minorHAnsi" w:cstheme="minorHAnsi"/>
          <w:sz w:val="22"/>
          <w:szCs w:val="22"/>
          <w:lang w:val="nn-NO"/>
        </w:rPr>
        <w:t>egs</w:t>
      </w:r>
      <w:r w:rsidR="00016703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forskingsråd og </w:t>
      </w:r>
      <w:proofErr w:type="spellStart"/>
      <w:r w:rsidR="00016703" w:rsidRPr="009B7725">
        <w:rPr>
          <w:rFonts w:asciiTheme="minorHAnsi" w:hAnsiTheme="minorHAnsi" w:cstheme="minorHAnsi"/>
          <w:sz w:val="22"/>
          <w:szCs w:val="22"/>
          <w:lang w:val="nn-NO"/>
        </w:rPr>
        <w:t>kap</w:t>
      </w:r>
      <w:proofErr w:type="spellEnd"/>
      <w:r w:rsidR="00016703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6A1FC7" w:rsidRPr="009B7725">
        <w:rPr>
          <w:rFonts w:asciiTheme="minorHAnsi" w:hAnsiTheme="minorHAnsi" w:cstheme="minorHAnsi"/>
          <w:sz w:val="22"/>
          <w:szCs w:val="22"/>
          <w:lang w:val="nn-NO"/>
        </w:rPr>
        <w:t>1</w:t>
      </w:r>
      <w:r w:rsidR="009B522F" w:rsidRPr="009B7725">
        <w:rPr>
          <w:rFonts w:asciiTheme="minorHAnsi" w:hAnsiTheme="minorHAnsi" w:cstheme="minorHAnsi"/>
          <w:sz w:val="22"/>
          <w:szCs w:val="22"/>
          <w:lang w:val="nn-NO"/>
        </w:rPr>
        <w:t>410, post 51 Forskingsprogram under Noregs forskingsråd</w:t>
      </w:r>
      <w:r w:rsidR="00BB1996" w:rsidRPr="009B7725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14:paraId="4EFBFB14" w14:textId="30AE736F" w:rsidR="002B2C6E" w:rsidRPr="009B7725" w:rsidRDefault="002B2C6E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</w:p>
    <w:p w14:paraId="00E6BABA" w14:textId="3CF551DF" w:rsidR="004F1DBD" w:rsidRPr="009B7725" w:rsidRDefault="004F1DBD" w:rsidP="00CE4058">
      <w:pPr>
        <w:spacing w:line="264" w:lineRule="auto"/>
        <w:rPr>
          <w:rFonts w:asciiTheme="minorHAnsi" w:hAnsiTheme="minorHAnsi" w:cstheme="minorHAnsi"/>
          <w:b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b/>
          <w:sz w:val="22"/>
          <w:szCs w:val="22"/>
          <w:lang w:val="nn-NO"/>
        </w:rPr>
        <w:t>For å auke omstillingstakta mot det grøne skiftet, har FFA følgjande konkrete framlegg for 2021:</w:t>
      </w:r>
    </w:p>
    <w:p w14:paraId="5CD2E845" w14:textId="58058E35" w:rsidR="004F1DBD" w:rsidRPr="009B7725" w:rsidRDefault="00003312" w:rsidP="00CE4058">
      <w:pPr>
        <w:pStyle w:val="ListParagraph"/>
        <w:spacing w:line="264" w:lineRule="auto"/>
        <w:contextualSpacing/>
        <w:rPr>
          <w:i/>
          <w:iCs/>
          <w:lang w:val="nn-NO"/>
        </w:rPr>
      </w:pPr>
      <w:r w:rsidRPr="009B7725">
        <w:rPr>
          <w:u w:val="single"/>
          <w:lang w:val="nn-NO"/>
        </w:rPr>
        <w:t>Auke på 10 millionar kroner i g</w:t>
      </w:r>
      <w:r w:rsidR="004F1DBD" w:rsidRPr="009B7725">
        <w:rPr>
          <w:u w:val="single"/>
          <w:lang w:val="nn-NO"/>
        </w:rPr>
        <w:t>runnfinansiering til miljøforskingsinstitutta</w:t>
      </w:r>
      <w:r w:rsidR="00471F6F" w:rsidRPr="009B7725">
        <w:rPr>
          <w:u w:val="single"/>
          <w:lang w:val="nn-NO"/>
        </w:rPr>
        <w:t xml:space="preserve"> er </w:t>
      </w:r>
      <w:r w:rsidRPr="009B7725">
        <w:rPr>
          <w:u w:val="single"/>
          <w:lang w:val="nn-NO"/>
        </w:rPr>
        <w:t>eit viktig steg</w:t>
      </w:r>
      <w:r w:rsidR="00471F6F" w:rsidRPr="009B7725">
        <w:rPr>
          <w:u w:val="single"/>
          <w:lang w:val="nn-NO"/>
        </w:rPr>
        <w:t xml:space="preserve"> for å bygge langsiktig kunnskap</w:t>
      </w:r>
      <w:r w:rsidR="00E534AF" w:rsidRPr="009B7725">
        <w:rPr>
          <w:u w:val="single"/>
          <w:lang w:val="nn-NO"/>
        </w:rPr>
        <w:t>.</w:t>
      </w:r>
      <w:r w:rsidRPr="009B7725">
        <w:rPr>
          <w:u w:val="single"/>
          <w:lang w:val="nn-NO"/>
        </w:rPr>
        <w:t xml:space="preserve"> Den</w:t>
      </w:r>
      <w:r w:rsidR="004F1DBD" w:rsidRPr="009B7725">
        <w:rPr>
          <w:lang w:val="nn-NO"/>
        </w:rPr>
        <w:t xml:space="preserve"> </w:t>
      </w:r>
      <w:r w:rsidR="00BC27EA" w:rsidRPr="009B7725">
        <w:rPr>
          <w:u w:val="single"/>
          <w:lang w:val="nn-NO"/>
        </w:rPr>
        <w:t xml:space="preserve">må trappast opp </w:t>
      </w:r>
      <w:r w:rsidR="004F1DBD" w:rsidRPr="009B7725">
        <w:rPr>
          <w:u w:val="single"/>
          <w:lang w:val="nn-NO"/>
        </w:rPr>
        <w:t>til 25% over ein 5-årsperiode</w:t>
      </w:r>
      <w:r w:rsidR="004F1DBD" w:rsidRPr="009B7725">
        <w:rPr>
          <w:lang w:val="nn-NO"/>
        </w:rPr>
        <w:t xml:space="preserve">. Auken </w:t>
      </w:r>
      <w:r w:rsidR="00845406" w:rsidRPr="009B7725">
        <w:rPr>
          <w:lang w:val="nn-NO"/>
        </w:rPr>
        <w:t>må vere</w:t>
      </w:r>
      <w:r w:rsidR="004F1DBD" w:rsidRPr="009B7725">
        <w:rPr>
          <w:lang w:val="nn-NO"/>
        </w:rPr>
        <w:t xml:space="preserve"> retta mot prioriteringane i Langtidsplanen, </w:t>
      </w:r>
      <w:r w:rsidR="00845406" w:rsidRPr="009B7725">
        <w:rPr>
          <w:lang w:val="nn-NO"/>
        </w:rPr>
        <w:t xml:space="preserve">nasjonal og internasjonal </w:t>
      </w:r>
      <w:r w:rsidR="004F1DBD" w:rsidRPr="009B7725">
        <w:rPr>
          <w:lang w:val="nn-NO"/>
        </w:rPr>
        <w:t xml:space="preserve">grøn omstilling og </w:t>
      </w:r>
      <w:r w:rsidR="007139DF" w:rsidRPr="009B7725">
        <w:rPr>
          <w:lang w:val="nn-NO"/>
        </w:rPr>
        <w:t xml:space="preserve">bygge kunnskapsgrunnlag </w:t>
      </w:r>
      <w:r w:rsidR="00845406" w:rsidRPr="009B7725">
        <w:rPr>
          <w:lang w:val="nn-NO"/>
        </w:rPr>
        <w:t xml:space="preserve">for </w:t>
      </w:r>
      <w:r w:rsidR="00940743" w:rsidRPr="009B7725">
        <w:rPr>
          <w:lang w:val="nn-NO"/>
        </w:rPr>
        <w:t>berekraftige samfunnsløysingar</w:t>
      </w:r>
      <w:r w:rsidR="007139DF" w:rsidRPr="009B7725">
        <w:rPr>
          <w:lang w:val="nn-NO"/>
        </w:rPr>
        <w:t>.</w:t>
      </w:r>
    </w:p>
    <w:p w14:paraId="2E963130" w14:textId="0FCE739E" w:rsidR="004F1DBD" w:rsidRPr="009B7725" w:rsidRDefault="00940743" w:rsidP="00CE4058">
      <w:pPr>
        <w:pStyle w:val="ListParagraph"/>
        <w:numPr>
          <w:ilvl w:val="0"/>
          <w:numId w:val="30"/>
        </w:numPr>
        <w:spacing w:line="264" w:lineRule="auto"/>
        <w:contextualSpacing/>
        <w:rPr>
          <w:i/>
          <w:iCs/>
          <w:lang w:val="nn-NO"/>
        </w:rPr>
      </w:pPr>
      <w:r w:rsidRPr="009B7725">
        <w:rPr>
          <w:u w:val="single"/>
          <w:lang w:val="nn-NO"/>
        </w:rPr>
        <w:t>Grøn plattform som skal bidra til g</w:t>
      </w:r>
      <w:r w:rsidR="004F1DBD" w:rsidRPr="009B7725">
        <w:rPr>
          <w:u w:val="single"/>
          <w:lang w:val="nn-NO"/>
        </w:rPr>
        <w:t xml:space="preserve">røn </w:t>
      </w:r>
      <w:r w:rsidR="00D973FA" w:rsidRPr="009B7725">
        <w:rPr>
          <w:u w:val="single"/>
          <w:lang w:val="nn-NO"/>
        </w:rPr>
        <w:t>vekst, verdiskaping</w:t>
      </w:r>
      <w:r w:rsidRPr="009B7725">
        <w:rPr>
          <w:u w:val="single"/>
          <w:lang w:val="nn-NO"/>
        </w:rPr>
        <w:t xml:space="preserve"> og </w:t>
      </w:r>
      <w:r w:rsidR="00D973FA" w:rsidRPr="009B7725">
        <w:rPr>
          <w:u w:val="single"/>
          <w:lang w:val="nn-NO"/>
        </w:rPr>
        <w:t>grøne arbeidsplassar</w:t>
      </w:r>
      <w:r w:rsidR="004F1DBD" w:rsidRPr="009B7725">
        <w:rPr>
          <w:u w:val="single"/>
          <w:lang w:val="nn-NO"/>
        </w:rPr>
        <w:t xml:space="preserve"> </w:t>
      </w:r>
      <w:r w:rsidRPr="009B7725">
        <w:rPr>
          <w:u w:val="single"/>
          <w:lang w:val="nn-NO"/>
        </w:rPr>
        <w:t xml:space="preserve">i eit </w:t>
      </w:r>
      <w:proofErr w:type="spellStart"/>
      <w:r w:rsidRPr="009B7725">
        <w:rPr>
          <w:u w:val="single"/>
          <w:lang w:val="nn-NO"/>
        </w:rPr>
        <w:t>lavutsleppsamfunn</w:t>
      </w:r>
      <w:proofErr w:type="spellEnd"/>
      <w:r w:rsidRPr="009B7725">
        <w:rPr>
          <w:u w:val="single"/>
          <w:lang w:val="nn-NO"/>
        </w:rPr>
        <w:t xml:space="preserve"> </w:t>
      </w:r>
      <w:r w:rsidR="00792B01" w:rsidRPr="009B7725">
        <w:rPr>
          <w:u w:val="single"/>
          <w:lang w:val="nn-NO"/>
        </w:rPr>
        <w:t xml:space="preserve">krev </w:t>
      </w:r>
      <w:proofErr w:type="spellStart"/>
      <w:r w:rsidR="00792B01" w:rsidRPr="009B7725">
        <w:rPr>
          <w:u w:val="single"/>
          <w:lang w:val="nn-NO"/>
        </w:rPr>
        <w:t>tver</w:t>
      </w:r>
      <w:r w:rsidR="004F1DBD" w:rsidRPr="009B7725">
        <w:rPr>
          <w:u w:val="single"/>
          <w:lang w:val="nn-NO"/>
        </w:rPr>
        <w:t>rsektorielt</w:t>
      </w:r>
      <w:proofErr w:type="spellEnd"/>
      <w:r w:rsidR="004F1DBD" w:rsidRPr="009B7725">
        <w:rPr>
          <w:u w:val="single"/>
          <w:lang w:val="nn-NO"/>
        </w:rPr>
        <w:t xml:space="preserve"> arbeid og tverrfagl</w:t>
      </w:r>
      <w:r w:rsidR="00792B01" w:rsidRPr="009B7725">
        <w:rPr>
          <w:u w:val="single"/>
          <w:lang w:val="nn-NO"/>
        </w:rPr>
        <w:t>e</w:t>
      </w:r>
      <w:r w:rsidR="004F1DBD" w:rsidRPr="009B7725">
        <w:rPr>
          <w:u w:val="single"/>
          <w:lang w:val="nn-NO"/>
        </w:rPr>
        <w:t xml:space="preserve">g </w:t>
      </w:r>
      <w:r w:rsidR="00A40693" w:rsidRPr="009B7725">
        <w:rPr>
          <w:u w:val="single"/>
          <w:lang w:val="nn-NO"/>
        </w:rPr>
        <w:t>forsking</w:t>
      </w:r>
      <w:r w:rsidR="00A40693" w:rsidRPr="009B7725">
        <w:rPr>
          <w:lang w:val="nn-NO"/>
        </w:rPr>
        <w:t xml:space="preserve">. Utviklinga må vere </w:t>
      </w:r>
      <w:r w:rsidR="008F75A7" w:rsidRPr="009B7725">
        <w:rPr>
          <w:lang w:val="nn-NO"/>
        </w:rPr>
        <w:t>basert på</w:t>
      </w:r>
      <w:r w:rsidR="00BC27EA" w:rsidRPr="009B7725">
        <w:rPr>
          <w:lang w:val="nn-NO"/>
        </w:rPr>
        <w:t xml:space="preserve"> </w:t>
      </w:r>
      <w:r w:rsidR="008F75A7" w:rsidRPr="009B7725">
        <w:rPr>
          <w:lang w:val="nn-NO"/>
        </w:rPr>
        <w:t xml:space="preserve">kunnskapsgrunnlag som </w:t>
      </w:r>
      <w:proofErr w:type="spellStart"/>
      <w:r w:rsidR="008F75A7" w:rsidRPr="009B7725">
        <w:rPr>
          <w:lang w:val="nn-NO"/>
        </w:rPr>
        <w:t>ivaretek</w:t>
      </w:r>
      <w:proofErr w:type="spellEnd"/>
      <w:r w:rsidR="008F75A7" w:rsidRPr="009B7725">
        <w:rPr>
          <w:lang w:val="nn-NO"/>
        </w:rPr>
        <w:t xml:space="preserve"> samfunn, klima og naturmiljø.</w:t>
      </w:r>
    </w:p>
    <w:p w14:paraId="6F79B454" w14:textId="77777777" w:rsidR="00A8249C" w:rsidRPr="009B7725" w:rsidRDefault="00A8249C" w:rsidP="00CE405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230BF0" w14:textId="77777777" w:rsidR="004F1DBD" w:rsidRPr="009B7725" w:rsidRDefault="004F1DBD" w:rsidP="00CE405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b/>
          <w:bCs/>
          <w:sz w:val="22"/>
          <w:szCs w:val="22"/>
          <w:lang w:val="nn-NO"/>
        </w:rPr>
        <w:t>Omstillingspotensialet i forskings- og innovasjonssamarbeid må utløysast for langsiktige og haldbare løysingar</w:t>
      </w:r>
    </w:p>
    <w:p w14:paraId="62A7B491" w14:textId="27DDE8AA" w:rsidR="001F2A5D" w:rsidRPr="009B7725" w:rsidRDefault="00284D3B" w:rsidP="00CE4058">
      <w:pPr>
        <w:spacing w:line="264" w:lineRule="auto"/>
        <w:rPr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>FFA er glad for at regjering</w:t>
      </w:r>
      <w:r w:rsidR="00BB1996" w:rsidRPr="009B7725">
        <w:rPr>
          <w:rFonts w:asciiTheme="minorHAnsi" w:hAnsiTheme="minorHAnsi" w:cstheme="minorHAnsi"/>
          <w:sz w:val="22"/>
          <w:szCs w:val="22"/>
          <w:lang w:val="nn-NO"/>
        </w:rPr>
        <w:t>a i framlegg til Stat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sbudsjett 2021 </w:t>
      </w:r>
      <w:r w:rsidR="00E770B2" w:rsidRPr="009B7725">
        <w:rPr>
          <w:rFonts w:asciiTheme="minorHAnsi" w:hAnsiTheme="minorHAnsi" w:cstheme="minorHAnsi"/>
          <w:sz w:val="22"/>
          <w:szCs w:val="22"/>
          <w:lang w:val="nn-NO"/>
        </w:rPr>
        <w:t>aukar totalløyvin</w:t>
      </w:r>
      <w:r w:rsidR="000930F1" w:rsidRPr="009B7725">
        <w:rPr>
          <w:rFonts w:asciiTheme="minorHAnsi" w:hAnsiTheme="minorHAnsi" w:cstheme="minorHAnsi"/>
          <w:sz w:val="22"/>
          <w:szCs w:val="22"/>
          <w:lang w:val="nn-NO"/>
        </w:rPr>
        <w:t>g</w:t>
      </w:r>
      <w:r w:rsidR="00E770B2" w:rsidRPr="009B7725">
        <w:rPr>
          <w:rFonts w:asciiTheme="minorHAnsi" w:hAnsiTheme="minorHAnsi" w:cstheme="minorHAnsi"/>
          <w:sz w:val="22"/>
          <w:szCs w:val="22"/>
          <w:lang w:val="nn-NO"/>
        </w:rPr>
        <w:t>a til FoU frå 2020 med 2 milliard</w:t>
      </w:r>
      <w:r w:rsidR="000930F1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="00E770B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r kroner, til 1,1% av BNP. FFA vil framheve satsinga på Grøn Plattform og det europeiske forskings- og innovasjonssamarbeidet </w:t>
      </w:r>
      <w:r w:rsidR="001E265A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Horisont Europa </w:t>
      </w:r>
      <w:r w:rsidR="00E770B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som særleg viktige element i </w:t>
      </w:r>
      <w:r w:rsidR="000930F1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framlegget til statsbudsjett frå regjeringa. </w:t>
      </w:r>
      <w:r w:rsidR="004B44BB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Vi meiner likevel </w:t>
      </w:r>
      <w:r w:rsidR="004417E5" w:rsidRPr="009B7725">
        <w:rPr>
          <w:rFonts w:asciiTheme="minorHAnsi" w:hAnsiTheme="minorHAnsi" w:cstheme="minorHAnsi"/>
          <w:sz w:val="22"/>
          <w:szCs w:val="22"/>
          <w:lang w:val="nn-NO"/>
        </w:rPr>
        <w:t>at i den situasjonen Norge og verda står i,  bør investeringa i kunnskapsutvikling for omstilling vere sterkare enn det som er foreslått</w:t>
      </w:r>
      <w:r w:rsidR="00962E51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</w:p>
    <w:p w14:paraId="2ED8FC58" w14:textId="77777777" w:rsidR="001F2A5D" w:rsidRPr="009B7725" w:rsidRDefault="001F2A5D" w:rsidP="00CE4058">
      <w:pPr>
        <w:spacing w:line="264" w:lineRule="auto"/>
        <w:rPr>
          <w:sz w:val="22"/>
          <w:szCs w:val="22"/>
          <w:lang w:val="nn-NO"/>
        </w:rPr>
      </w:pPr>
    </w:p>
    <w:p w14:paraId="1F1D06FB" w14:textId="60030940" w:rsidR="00EE5B49" w:rsidRPr="009B7725" w:rsidRDefault="001F2A5D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For å realisere </w:t>
      </w:r>
      <w:r w:rsidR="00C2615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måla sett av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Stortinget</w:t>
      </w:r>
      <w:r w:rsidR="00C2615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om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nødvendige langsiktige omstilling</w:t>
      </w:r>
      <w:r w:rsidR="00C26158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r i næringsliv og samfunn, må </w:t>
      </w:r>
      <w:r w:rsidR="00C26158" w:rsidRPr="009B7725">
        <w:rPr>
          <w:rFonts w:asciiTheme="minorHAnsi" w:hAnsiTheme="minorHAnsi" w:cstheme="minorHAnsi"/>
          <w:sz w:val="22"/>
          <w:szCs w:val="22"/>
          <w:lang w:val="nn-NO"/>
        </w:rPr>
        <w:t>forskingsinnsatsen frå styresmaktene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gjennom Forskingsrådet trapp</w:t>
      </w:r>
      <w:r w:rsidR="00C2615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ast opp ytterlegare i ein overgangsperiode. </w:t>
      </w:r>
      <w:r w:rsidR="00EE5B4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Offentlege investeringar i FoU bør utgjere 1,25% av BNP, </w:t>
      </w:r>
      <w:proofErr w:type="spellStart"/>
      <w:r w:rsidR="00EE5B49" w:rsidRPr="009B7725">
        <w:rPr>
          <w:rFonts w:asciiTheme="minorHAnsi" w:hAnsiTheme="minorHAnsi" w:cstheme="minorHAnsi"/>
          <w:sz w:val="22"/>
          <w:szCs w:val="22"/>
          <w:lang w:val="nn-NO"/>
        </w:rPr>
        <w:t>dvs</w:t>
      </w:r>
      <w:proofErr w:type="spellEnd"/>
      <w:r w:rsidR="00EE5B4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som i våre naboland.</w:t>
      </w:r>
    </w:p>
    <w:p w14:paraId="4A2BA391" w14:textId="77777777" w:rsidR="00EE5B49" w:rsidRPr="009B7725" w:rsidRDefault="00EE5B49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</w:p>
    <w:p w14:paraId="31B4E95F" w14:textId="64AD49DC" w:rsidR="00B53B61" w:rsidRPr="009B7725" w:rsidRDefault="004417E5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>Koronapandemien slår inn for forskingsinstitutt</w:t>
      </w:r>
      <w:r w:rsidR="00706958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også </w:t>
      </w:r>
      <w:r w:rsidR="0070695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i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2021. Derfor er Grøn Plattform med 1 </w:t>
      </w:r>
      <w:proofErr w:type="spellStart"/>
      <w:r w:rsidRPr="009B7725">
        <w:rPr>
          <w:rFonts w:asciiTheme="minorHAnsi" w:hAnsiTheme="minorHAnsi" w:cstheme="minorHAnsi"/>
          <w:sz w:val="22"/>
          <w:szCs w:val="22"/>
          <w:lang w:val="nn-NO"/>
        </w:rPr>
        <w:t>mrd</w:t>
      </w:r>
      <w:proofErr w:type="spellEnd"/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kr over tre år s</w:t>
      </w:r>
      <w:r w:rsidR="00706958" w:rsidRPr="009B7725">
        <w:rPr>
          <w:rFonts w:asciiTheme="minorHAnsi" w:hAnsiTheme="minorHAnsi" w:cstheme="minorHAnsi"/>
          <w:sz w:val="22"/>
          <w:szCs w:val="22"/>
          <w:lang w:val="nn-NO"/>
        </w:rPr>
        <w:t>vært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viktig for å booste kunnskapsutvikling for grøn konkurransekraft og nye arbeidsplass</w:t>
      </w:r>
      <w:r w:rsidR="00E178AD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r</w:t>
      </w:r>
      <w:r w:rsidR="00E178AD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, men ikkje minst også </w:t>
      </w:r>
      <w:r w:rsidR="00352678" w:rsidRPr="009B7725">
        <w:rPr>
          <w:rFonts w:asciiTheme="minorHAnsi" w:hAnsiTheme="minorHAnsi" w:cstheme="minorHAnsi"/>
          <w:sz w:val="22"/>
          <w:szCs w:val="22"/>
          <w:lang w:val="nn-NO"/>
        </w:rPr>
        <w:t>for å møte utfordringane som d</w:t>
      </w:r>
      <w:r w:rsidR="00940B50" w:rsidRPr="009B7725">
        <w:rPr>
          <w:rFonts w:asciiTheme="minorHAnsi" w:hAnsiTheme="minorHAnsi" w:cstheme="minorHAnsi"/>
          <w:sz w:val="22"/>
          <w:szCs w:val="22"/>
          <w:lang w:val="nn-NO"/>
        </w:rPr>
        <w:t>ei nye rapportane frå FNs naturpanel og IPPC spesialrapport</w:t>
      </w:r>
      <w:r w:rsidR="0035267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40B5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om landareal </w:t>
      </w:r>
      <w:r w:rsidR="00352678" w:rsidRPr="009B7725">
        <w:rPr>
          <w:rFonts w:asciiTheme="minorHAnsi" w:hAnsiTheme="minorHAnsi" w:cstheme="minorHAnsi"/>
          <w:sz w:val="22"/>
          <w:szCs w:val="22"/>
          <w:lang w:val="nn-NO"/>
        </w:rPr>
        <w:t>adresserer</w:t>
      </w:r>
      <w:r w:rsidR="00B2058B" w:rsidRPr="009B7725">
        <w:rPr>
          <w:rFonts w:asciiTheme="minorHAnsi" w:hAnsiTheme="minorHAnsi" w:cstheme="minorHAnsi"/>
          <w:sz w:val="22"/>
          <w:szCs w:val="22"/>
          <w:lang w:val="nn-NO"/>
        </w:rPr>
        <w:t>,</w:t>
      </w:r>
      <w:r w:rsidR="0035267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om</w:t>
      </w:r>
      <w:r w:rsidR="00940B5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at </w:t>
      </w:r>
      <w:r w:rsidR="00940B50" w:rsidRPr="009B7725">
        <w:rPr>
          <w:rFonts w:asciiTheme="minorHAnsi" w:hAnsiTheme="minorHAnsi" w:cstheme="minorHAnsi"/>
          <w:sz w:val="22"/>
          <w:szCs w:val="22"/>
          <w:lang w:val="nn-NO"/>
        </w:rPr>
        <w:t>klimautfordringane og tap av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40B5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naturmangfald må sjåast i samanheng. </w:t>
      </w:r>
      <w:r w:rsidR="00B53B61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Difor er det viktig </w:t>
      </w:r>
      <w:bookmarkStart w:id="0" w:name="_Hlk54013938"/>
      <w:r w:rsidR="00B53B61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at Grøn Plattform, </w:t>
      </w:r>
      <w:r w:rsidR="0013468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der ein skal bruke 1 milliard kroner over 3 år, bygger kunnskap </w:t>
      </w:r>
      <w:r w:rsidR="00B4730B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på tvers av sektorar og fagområde, slik at </w:t>
      </w:r>
      <w:r w:rsidR="006760BD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grøn vekst, verdiskaping og nye arbeidsplassar er basert på </w:t>
      </w:r>
      <w:r w:rsidR="00365EBE" w:rsidRPr="009B7725">
        <w:rPr>
          <w:rFonts w:asciiTheme="minorHAnsi" w:hAnsiTheme="minorHAnsi" w:cstheme="minorHAnsi"/>
          <w:sz w:val="22"/>
          <w:szCs w:val="22"/>
          <w:lang w:val="nn-NO"/>
        </w:rPr>
        <w:t>kunnskapsgrunnlag</w:t>
      </w:r>
      <w:r w:rsidR="0096796F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som </w:t>
      </w:r>
      <w:proofErr w:type="spellStart"/>
      <w:r w:rsidR="0096796F" w:rsidRPr="009B7725">
        <w:rPr>
          <w:rFonts w:asciiTheme="minorHAnsi" w:hAnsiTheme="minorHAnsi" w:cstheme="minorHAnsi"/>
          <w:sz w:val="22"/>
          <w:szCs w:val="22"/>
          <w:lang w:val="nn-NO"/>
        </w:rPr>
        <w:t>ivaretek</w:t>
      </w:r>
      <w:proofErr w:type="spellEnd"/>
      <w:r w:rsidR="00365EBE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samfunn, klima og naturmiljø</w:t>
      </w:r>
      <w:r w:rsidR="0096796F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Det er også nødvendig for å styrke </w:t>
      </w:r>
      <w:r w:rsidR="00A334C7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konkurransefortrinna for 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>næringslivet i Horisont Europa og sikre at norske aktør</w:t>
      </w:r>
      <w:r w:rsidR="00A334C7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>r får tilgang til internasjonale</w:t>
      </w:r>
      <w:r w:rsidR="00EC13B3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FoU-midlar. 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>EU har allere</w:t>
      </w:r>
      <w:r w:rsidR="00EC13B3" w:rsidRPr="009B7725">
        <w:rPr>
          <w:rFonts w:asciiTheme="minorHAnsi" w:hAnsiTheme="minorHAnsi" w:cstheme="minorHAnsi"/>
          <w:sz w:val="22"/>
          <w:szCs w:val="22"/>
          <w:lang w:val="nn-NO"/>
        </w:rPr>
        <w:t>i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e inkludert </w:t>
      </w:r>
      <w:r w:rsidR="00EC13B3" w:rsidRPr="009B7725">
        <w:rPr>
          <w:rFonts w:asciiTheme="minorHAnsi" w:hAnsiTheme="minorHAnsi" w:cstheme="minorHAnsi"/>
          <w:sz w:val="22"/>
          <w:szCs w:val="22"/>
          <w:lang w:val="nn-NO"/>
        </w:rPr>
        <w:t>bodskapen frå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IPCC og IPBES i sine strategiske dokument og naturen</w:t>
      </w:r>
      <w:r w:rsidR="00EC13B3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si rolle er tydeleg integrert i både European 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Green </w:t>
      </w:r>
      <w:proofErr w:type="spellStart"/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>Deal</w:t>
      </w:r>
      <w:proofErr w:type="spellEnd"/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og arbeidsprogramm</w:t>
      </w:r>
      <w:r w:rsidR="00EC13B3" w:rsidRPr="009B772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="002A5D19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i Horisont Europa.</w:t>
      </w:r>
    </w:p>
    <w:bookmarkEnd w:id="0"/>
    <w:p w14:paraId="6528D5AE" w14:textId="77777777" w:rsidR="00B53B61" w:rsidRPr="009B7725" w:rsidRDefault="00B53B61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</w:p>
    <w:p w14:paraId="5B5E1721" w14:textId="41020FAB" w:rsidR="00BF3670" w:rsidRPr="009B7725" w:rsidRDefault="00940B50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>Klima- og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miljøutfordringane er komplekse og tverrfaglege.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For å ta gode heilskaplege avgjerder treng vi meir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kunnskap om koplingane mellom dei ulike fagområda.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D</w:t>
      </w:r>
      <w:r w:rsidR="00E534AF" w:rsidRPr="009B7725">
        <w:rPr>
          <w:rFonts w:asciiTheme="minorHAnsi" w:hAnsiTheme="minorHAnsi" w:cstheme="minorHAnsi"/>
          <w:sz w:val="22"/>
          <w:szCs w:val="22"/>
          <w:lang w:val="nn-NO"/>
        </w:rPr>
        <w:t>er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for er auke </w:t>
      </w:r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på 10 </w:t>
      </w:r>
      <w:proofErr w:type="spellStart"/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>mill</w:t>
      </w:r>
      <w:proofErr w:type="spellEnd"/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kr 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>i grunn</w:t>
      </w:r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løyvinga </w:t>
      </w:r>
      <w:r w:rsidR="0071362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til </w:t>
      </w:r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>miljøforskingsinstitutta viktig</w:t>
      </w:r>
      <w:r w:rsidR="00C6075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333462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for </w:t>
      </w:r>
      <w:r w:rsidR="0042434A" w:rsidRPr="009B7725">
        <w:rPr>
          <w:rFonts w:asciiTheme="minorHAnsi" w:hAnsiTheme="minorHAnsi" w:cstheme="minorHAnsi"/>
          <w:sz w:val="22"/>
          <w:szCs w:val="22"/>
          <w:lang w:val="nn-NO"/>
        </w:rPr>
        <w:t>å bygge det tverrfaglege kunnskapsgrunnlaget nasjonalt og internasjonalt</w:t>
      </w:r>
      <w:r w:rsidR="00BF367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for dei langsiktige </w:t>
      </w:r>
      <w:r w:rsidR="00B2058B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og haldbare </w:t>
      </w:r>
      <w:r w:rsidR="00BF3670" w:rsidRPr="009B7725">
        <w:rPr>
          <w:rFonts w:asciiTheme="minorHAnsi" w:hAnsiTheme="minorHAnsi" w:cstheme="minorHAnsi"/>
          <w:sz w:val="22"/>
          <w:szCs w:val="22"/>
          <w:lang w:val="nn-NO"/>
        </w:rPr>
        <w:t>avgjerdene.</w:t>
      </w:r>
      <w:r w:rsidR="00C6075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Grunnløyvin</w:t>
      </w:r>
      <w:r w:rsidR="009A3FB2" w:rsidRPr="009B7725">
        <w:rPr>
          <w:rFonts w:asciiTheme="minorHAnsi" w:hAnsiTheme="minorHAnsi" w:cstheme="minorHAnsi"/>
          <w:sz w:val="22"/>
          <w:szCs w:val="22"/>
          <w:lang w:val="nn-NO"/>
        </w:rPr>
        <w:t>ga må trappast opp over ein 5-årsperiode til internasjonalt nivå på 25%</w:t>
      </w:r>
      <w:r w:rsidR="0050176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, slik at miljøinstitutta kan samarbeide og konkurrere med europeiske </w:t>
      </w:r>
      <w:r w:rsidR="003A65E1" w:rsidRPr="009B7725">
        <w:rPr>
          <w:rFonts w:asciiTheme="minorHAnsi" w:hAnsiTheme="minorHAnsi" w:cstheme="minorHAnsi"/>
          <w:sz w:val="22"/>
          <w:szCs w:val="22"/>
          <w:lang w:val="nn-NO"/>
        </w:rPr>
        <w:t>forskingsmiljø på likeverdige vilkår.</w:t>
      </w:r>
    </w:p>
    <w:p w14:paraId="79774FFD" w14:textId="43AA3105" w:rsidR="004417E5" w:rsidRPr="009B7725" w:rsidRDefault="0042434A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</w:p>
    <w:p w14:paraId="3A4C8B8E" w14:textId="1950B3CA" w:rsidR="004417E5" w:rsidRPr="009B7725" w:rsidRDefault="004417E5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9B7725">
        <w:rPr>
          <w:rFonts w:asciiTheme="minorHAnsi" w:hAnsiTheme="minorHAnsi" w:cstheme="minorHAnsi"/>
          <w:sz w:val="22"/>
          <w:szCs w:val="22"/>
          <w:lang w:val="nn-NO"/>
        </w:rPr>
        <w:t>Vi er glad</w:t>
      </w:r>
      <w:r w:rsidR="003A65E1" w:rsidRPr="009B7725">
        <w:rPr>
          <w:rFonts w:asciiTheme="minorHAnsi" w:hAnsiTheme="minorHAnsi" w:cstheme="minorHAnsi"/>
          <w:sz w:val="22"/>
          <w:szCs w:val="22"/>
          <w:lang w:val="nn-NO"/>
        </w:rPr>
        <w:t>e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for </w:t>
      </w:r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>tilrådinga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om å delta i</w:t>
      </w:r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Horisont Europa, </w:t>
      </w:r>
      <w:r w:rsidRPr="009B7725">
        <w:rPr>
          <w:rFonts w:asciiTheme="minorHAnsi" w:hAnsiTheme="minorHAnsi" w:cstheme="minorHAnsi"/>
          <w:sz w:val="22"/>
          <w:szCs w:val="22"/>
          <w:lang w:val="nn-NO"/>
        </w:rPr>
        <w:t>rammeprogram for forsking og innovasjon</w:t>
      </w:r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i EU. </w:t>
      </w:r>
      <w:r w:rsidR="00893306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Miljøinstitutta </w:t>
      </w:r>
      <w:r w:rsidR="00C25AEE" w:rsidRPr="009B7725">
        <w:rPr>
          <w:rFonts w:asciiTheme="minorHAnsi" w:hAnsiTheme="minorHAnsi" w:cstheme="minorHAnsi"/>
          <w:sz w:val="22"/>
          <w:szCs w:val="22"/>
          <w:lang w:val="nn-NO"/>
        </w:rPr>
        <w:t>held høgt internasjonalt forskingsnivå og er attraktive samarbeidspartar</w:t>
      </w:r>
      <w:r w:rsidR="00E46E96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Vi støttar ein </w:t>
      </w:r>
      <w:proofErr w:type="spellStart"/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>krevande</w:t>
      </w:r>
      <w:proofErr w:type="spellEnd"/>
      <w:r w:rsidR="0024591C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ambisjon om å auke deltakinga</w:t>
      </w:r>
      <w:r w:rsidR="009C3398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frå norske bedrifter og FoU-miljø</w:t>
      </w:r>
      <w:r w:rsidR="00153320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og hente heim ein større del av dei  samla løyvingane, 3% retur. </w:t>
      </w:r>
      <w:r w:rsidR="00E46E96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Då må også institutta </w:t>
      </w:r>
      <w:r w:rsidR="00BE2AE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gjennom grunnløyvinga og Stim-EU </w:t>
      </w:r>
      <w:r w:rsidR="00E46E96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ha rammevilkår som gjer det </w:t>
      </w:r>
      <w:proofErr w:type="spellStart"/>
      <w:r w:rsidR="00E46E96" w:rsidRPr="009B7725">
        <w:rPr>
          <w:rFonts w:asciiTheme="minorHAnsi" w:hAnsiTheme="minorHAnsi" w:cstheme="minorHAnsi"/>
          <w:sz w:val="22"/>
          <w:szCs w:val="22"/>
          <w:lang w:val="nn-NO"/>
        </w:rPr>
        <w:t>muleg</w:t>
      </w:r>
      <w:proofErr w:type="spellEnd"/>
      <w:r w:rsidR="00E46E96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for institutta å auke sin aktivitet, </w:t>
      </w:r>
      <w:proofErr w:type="spellStart"/>
      <w:r w:rsidR="00BE2AE4" w:rsidRPr="009B7725">
        <w:rPr>
          <w:rFonts w:asciiTheme="minorHAnsi" w:hAnsiTheme="minorHAnsi" w:cstheme="minorHAnsi"/>
          <w:sz w:val="22"/>
          <w:szCs w:val="22"/>
          <w:lang w:val="nn-NO"/>
        </w:rPr>
        <w:t>dvs</w:t>
      </w:r>
      <w:proofErr w:type="spellEnd"/>
      <w:r w:rsidR="00BE2AE4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 at dei </w:t>
      </w:r>
      <w:r w:rsidR="006C497E" w:rsidRPr="009B7725">
        <w:rPr>
          <w:rFonts w:asciiTheme="minorHAnsi" w:hAnsiTheme="minorHAnsi" w:cstheme="minorHAnsi"/>
          <w:sz w:val="22"/>
          <w:szCs w:val="22"/>
          <w:lang w:val="nn-NO"/>
        </w:rPr>
        <w:t xml:space="preserve">får kostnadsdekning og ikkje går med underskot i kvart prosjekt. Ordninga med differensiert Stim-EU og </w:t>
      </w:r>
      <w:r w:rsidR="00143C6B" w:rsidRPr="009B7725">
        <w:rPr>
          <w:rFonts w:asciiTheme="minorHAnsi" w:hAnsiTheme="minorHAnsi" w:cstheme="minorHAnsi"/>
          <w:sz w:val="22"/>
          <w:szCs w:val="22"/>
          <w:lang w:val="nn-NO"/>
        </w:rPr>
        <w:t>auka grunnløyving bidreg begge til det.</w:t>
      </w:r>
    </w:p>
    <w:p w14:paraId="13EC0048" w14:textId="77777777" w:rsidR="00B2058B" w:rsidRPr="009B7725" w:rsidRDefault="00B2058B" w:rsidP="00CE405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89C62" w14:textId="284F985E" w:rsidR="00284D3B" w:rsidRPr="009B7725" w:rsidRDefault="000F636C" w:rsidP="00CE405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B7725">
        <w:rPr>
          <w:rFonts w:asciiTheme="minorHAnsi" w:hAnsiTheme="minorHAnsi" w:cstheme="minorHAnsi"/>
          <w:sz w:val="22"/>
          <w:szCs w:val="22"/>
        </w:rPr>
        <w:t>Vennleg</w:t>
      </w:r>
      <w:proofErr w:type="spellEnd"/>
      <w:r w:rsidRPr="009B7725">
        <w:rPr>
          <w:rFonts w:asciiTheme="minorHAnsi" w:hAnsiTheme="minorHAnsi" w:cstheme="minorHAnsi"/>
          <w:sz w:val="22"/>
          <w:szCs w:val="22"/>
        </w:rPr>
        <w:t xml:space="preserve"> helsing</w:t>
      </w:r>
    </w:p>
    <w:p w14:paraId="6EDA4FD5" w14:textId="77777777" w:rsidR="0099567C" w:rsidRDefault="0099567C" w:rsidP="00CE405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8A9C01A" w14:textId="019A9A34" w:rsidR="00DF7919" w:rsidRPr="00DF7919" w:rsidRDefault="00DF7919" w:rsidP="00DF7919">
      <w:pPr>
        <w:spacing w:line="264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</w:rPr>
        <w:t xml:space="preserve">   -</w:t>
      </w:r>
      <w:proofErr w:type="spellStart"/>
      <w:r w:rsidRPr="00DF7919">
        <w:rPr>
          <w:rFonts w:asciiTheme="minorHAnsi" w:hAnsiTheme="minorHAnsi" w:cstheme="minorHAnsi"/>
          <w:i/>
          <w:iCs/>
        </w:rPr>
        <w:t>sign</w:t>
      </w:r>
      <w:proofErr w:type="spellEnd"/>
      <w:r w:rsidRPr="00DF7919">
        <w:rPr>
          <w:rFonts w:asciiTheme="minorHAnsi" w:hAnsiTheme="minorHAnsi" w:cstheme="minorHAnsi"/>
          <w:i/>
          <w:iCs/>
        </w:rPr>
        <w:t xml:space="preserve"> -</w:t>
      </w:r>
    </w:p>
    <w:p w14:paraId="0B9093D5" w14:textId="77777777" w:rsidR="00284D3B" w:rsidRPr="00DF7919" w:rsidRDefault="00284D3B" w:rsidP="00CE4058">
      <w:pPr>
        <w:spacing w:line="264" w:lineRule="auto"/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DF7919">
        <w:rPr>
          <w:rFonts w:asciiTheme="minorHAnsi" w:hAnsiTheme="minorHAnsi" w:cstheme="minorHAnsi"/>
          <w:i/>
          <w:noProof/>
          <w:sz w:val="22"/>
          <w:szCs w:val="22"/>
          <w:lang w:val="nn-NO"/>
        </w:rPr>
        <w:t>Agnes Landstad</w:t>
      </w:r>
    </w:p>
    <w:p w14:paraId="448406E7" w14:textId="5C6692F3" w:rsidR="00284D3B" w:rsidRPr="00DF7919" w:rsidRDefault="000F636C" w:rsidP="00CE4058">
      <w:pPr>
        <w:spacing w:line="264" w:lineRule="auto"/>
        <w:rPr>
          <w:rFonts w:asciiTheme="minorHAnsi" w:hAnsiTheme="minorHAnsi" w:cstheme="minorHAnsi"/>
          <w:sz w:val="22"/>
          <w:szCs w:val="22"/>
          <w:lang w:val="nn-NO"/>
        </w:rPr>
      </w:pPr>
      <w:r w:rsidRPr="00DF7919">
        <w:rPr>
          <w:rFonts w:asciiTheme="minorHAnsi" w:hAnsiTheme="minorHAnsi" w:cstheme="minorHAnsi"/>
          <w:sz w:val="22"/>
          <w:szCs w:val="22"/>
          <w:lang w:val="nn-NO"/>
        </w:rPr>
        <w:t>Dagleg leiar</w:t>
      </w:r>
      <w:r w:rsidR="00284D3B" w:rsidRPr="00DF7919">
        <w:rPr>
          <w:rFonts w:asciiTheme="minorHAnsi" w:hAnsiTheme="minorHAnsi" w:cstheme="minorHAnsi"/>
          <w:sz w:val="22"/>
          <w:szCs w:val="22"/>
          <w:lang w:val="nn-NO"/>
        </w:rPr>
        <w:t xml:space="preserve"> FFA</w:t>
      </w:r>
    </w:p>
    <w:p w14:paraId="470E9F4B" w14:textId="77777777" w:rsidR="00284D3B" w:rsidRPr="00DF7919" w:rsidRDefault="00284D3B" w:rsidP="00284D3B">
      <w:pPr>
        <w:rPr>
          <w:rFonts w:asciiTheme="minorHAnsi" w:hAnsiTheme="minorHAnsi" w:cstheme="minorHAnsi"/>
          <w:sz w:val="20"/>
          <w:lang w:val="nn-NO"/>
        </w:rPr>
      </w:pPr>
    </w:p>
    <w:p w14:paraId="1701D3B8" w14:textId="77777777" w:rsidR="00284D3B" w:rsidRPr="00284D3B" w:rsidRDefault="00284D3B" w:rsidP="00284D3B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Forskningsinstituttenes Fellesarena organiserer de 36 selvstendige forskningsinstituttene som fyller kriteriene for basisbevilgning fra Forskningsrådet, til sammen 6500 årsverk og 10,2 </w:t>
      </w:r>
      <w:proofErr w:type="spellStart"/>
      <w:r w:rsidRPr="00284D3B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 kr i årlig omsetning, derav 1,2 </w:t>
      </w:r>
      <w:proofErr w:type="spellStart"/>
      <w:r w:rsidRPr="00284D3B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 kr fra utlandet. Norge har i sin instituttsektor et velfungerende apparat for anvendt, tverrfaglig og målrettet forskning og problemløsning. Den anvendte forskningen er innrettet mot de store samfunnsutfordringene og bidrar til konkurransekraft, innovasjonsevne og omstilling i næringsliv og offentlig sektor. Evalueringer og studier viser at forskningsinstituttene holder høy faglig kvalitet, har stor vitenskapelig publisering, høy siteringsfrekvens og henter hjem en stor andel av EU-midlene. </w:t>
      </w:r>
    </w:p>
    <w:p w14:paraId="3C23FAA8" w14:textId="77777777" w:rsidR="00284D3B" w:rsidRPr="00284D3B" w:rsidRDefault="00284D3B" w:rsidP="00284D3B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</w:p>
    <w:p w14:paraId="4B53DD71" w14:textId="77777777" w:rsidR="00284D3B" w:rsidRPr="00284D3B" w:rsidRDefault="00284D3B" w:rsidP="00284D3B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Forskningsinstituttene er sentrale forsknings- og innovasjonspartnere for bedriftene og fungerer som akseleratorer for innovasjon og omstilling i samfunnet. Instituttene bygger en bro mellom grunnleggende forskning og private og offentlige virksomheters behov for ny kunnskap og nye løsninger. </w:t>
      </w:r>
      <w:r w:rsidRPr="00284D3B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284D3B" w:rsidRPr="00284D3B" w:rsidSect="000D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8B4" w14:textId="77777777" w:rsidR="00942E60" w:rsidRDefault="00942E60" w:rsidP="0032655B">
      <w:r>
        <w:separator/>
      </w:r>
    </w:p>
  </w:endnote>
  <w:endnote w:type="continuationSeparator" w:id="0">
    <w:p w14:paraId="4F0E1BCC" w14:textId="77777777" w:rsidR="00942E60" w:rsidRDefault="00942E60" w:rsidP="0032655B">
      <w:r>
        <w:continuationSeparator/>
      </w:r>
    </w:p>
  </w:endnote>
  <w:endnote w:type="continuationNotice" w:id="1">
    <w:p w14:paraId="10847ACC" w14:textId="77777777" w:rsidR="00942E60" w:rsidRDefault="00942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33FA7" w14:textId="77777777" w:rsidR="00FD7379" w:rsidRDefault="00FD7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D5A1" w14:textId="77777777" w:rsidR="00FB611F" w:rsidRDefault="00FB611F" w:rsidP="00081397">
    <w:pPr>
      <w:pStyle w:val="Footer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2A2D" w14:textId="35F682EE" w:rsidR="00FB611F" w:rsidRDefault="00CF705C" w:rsidP="00081397">
    <w:pPr>
      <w:pStyle w:val="Footer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8B507C" w:rsidP="006F312B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Header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Header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8B507C" w:rsidP="006F312B">
                    <w:pPr>
                      <w:pStyle w:val="Header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Header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2C9E" w14:textId="77777777" w:rsidR="00942E60" w:rsidRDefault="00942E60" w:rsidP="0032655B">
      <w:r>
        <w:separator/>
      </w:r>
    </w:p>
  </w:footnote>
  <w:footnote w:type="continuationSeparator" w:id="0">
    <w:p w14:paraId="39F2B443" w14:textId="77777777" w:rsidR="00942E60" w:rsidRDefault="00942E60" w:rsidP="0032655B">
      <w:r>
        <w:continuationSeparator/>
      </w:r>
    </w:p>
  </w:footnote>
  <w:footnote w:type="continuationNotice" w:id="1">
    <w:p w14:paraId="5042FA51" w14:textId="77777777" w:rsidR="00942E60" w:rsidRDefault="00942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D1AD" w14:textId="77777777" w:rsidR="00FB611F" w:rsidRDefault="00F04F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61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1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519B1D" w14:textId="77777777" w:rsidR="00FB611F" w:rsidRDefault="00FB61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E5ED" w14:textId="77777777" w:rsidR="00FB611F" w:rsidRPr="0060010A" w:rsidRDefault="00F04FB7">
    <w:pPr>
      <w:pStyle w:val="Header"/>
      <w:framePr w:wrap="around" w:vAnchor="text" w:hAnchor="margin" w:xAlign="right" w:y="1"/>
      <w:rPr>
        <w:rStyle w:val="PageNumber"/>
        <w:i/>
        <w:sz w:val="20"/>
      </w:rPr>
    </w:pPr>
    <w:r w:rsidRPr="0060010A">
      <w:rPr>
        <w:rStyle w:val="PageNumber"/>
        <w:i/>
        <w:sz w:val="20"/>
      </w:rPr>
      <w:fldChar w:fldCharType="begin"/>
    </w:r>
    <w:r w:rsidR="00FB611F" w:rsidRPr="0060010A">
      <w:rPr>
        <w:rStyle w:val="PageNumber"/>
        <w:i/>
        <w:sz w:val="20"/>
      </w:rPr>
      <w:instrText xml:space="preserve">PAGE  </w:instrText>
    </w:r>
    <w:r w:rsidRPr="0060010A">
      <w:rPr>
        <w:rStyle w:val="PageNumber"/>
        <w:i/>
        <w:sz w:val="20"/>
      </w:rPr>
      <w:fldChar w:fldCharType="separate"/>
    </w:r>
    <w:r w:rsidR="004B4F9D">
      <w:rPr>
        <w:rStyle w:val="PageNumber"/>
        <w:i/>
        <w:noProof/>
        <w:sz w:val="20"/>
      </w:rPr>
      <w:t>2</w:t>
    </w:r>
    <w:r w:rsidRPr="0060010A">
      <w:rPr>
        <w:rStyle w:val="PageNumber"/>
        <w:i/>
        <w:sz w:val="20"/>
      </w:rPr>
      <w:fldChar w:fldCharType="end"/>
    </w:r>
    <w:r w:rsidR="00FB611F" w:rsidRPr="0060010A">
      <w:rPr>
        <w:rStyle w:val="PageNumber"/>
        <w:i/>
        <w:sz w:val="20"/>
      </w:rPr>
      <w:t xml:space="preserve"> av </w:t>
    </w:r>
    <w:r w:rsidRPr="0060010A">
      <w:rPr>
        <w:rStyle w:val="PageNumber"/>
        <w:i/>
        <w:sz w:val="20"/>
      </w:rPr>
      <w:fldChar w:fldCharType="begin"/>
    </w:r>
    <w:r w:rsidR="00FB611F" w:rsidRPr="0060010A">
      <w:rPr>
        <w:rStyle w:val="PageNumber"/>
        <w:i/>
        <w:sz w:val="20"/>
      </w:rPr>
      <w:instrText xml:space="preserve"> NUMPAGES </w:instrText>
    </w:r>
    <w:r w:rsidRPr="0060010A">
      <w:rPr>
        <w:rStyle w:val="PageNumber"/>
        <w:i/>
        <w:sz w:val="20"/>
      </w:rPr>
      <w:fldChar w:fldCharType="separate"/>
    </w:r>
    <w:r w:rsidR="004B4F9D">
      <w:rPr>
        <w:rStyle w:val="PageNumber"/>
        <w:i/>
        <w:noProof/>
        <w:sz w:val="20"/>
      </w:rPr>
      <w:t>3</w:t>
    </w:r>
    <w:r w:rsidRPr="0060010A">
      <w:rPr>
        <w:rStyle w:val="PageNumber"/>
        <w:i/>
        <w:sz w:val="20"/>
      </w:rPr>
      <w:fldChar w:fldCharType="end"/>
    </w:r>
  </w:p>
  <w:p w14:paraId="08707B89" w14:textId="77777777" w:rsidR="00FB611F" w:rsidRDefault="00FB611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15C4" w14:textId="26D66904" w:rsidR="00FB611F" w:rsidRPr="00CF705C" w:rsidRDefault="000D5765" w:rsidP="00CF705C">
    <w:pPr>
      <w:pStyle w:val="Header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594099"/>
    <w:multiLevelType w:val="hybridMultilevel"/>
    <w:tmpl w:val="4D146A82"/>
    <w:lvl w:ilvl="0" w:tplc="7A6C02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BE25AEB"/>
    <w:multiLevelType w:val="hybridMultilevel"/>
    <w:tmpl w:val="0B02C4F0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6A37A45"/>
    <w:multiLevelType w:val="hybridMultilevel"/>
    <w:tmpl w:val="F1607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C078A"/>
    <w:multiLevelType w:val="hybridMultilevel"/>
    <w:tmpl w:val="DC5E7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13150"/>
    <w:multiLevelType w:val="hybridMultilevel"/>
    <w:tmpl w:val="2020B8A4"/>
    <w:lvl w:ilvl="0" w:tplc="E16ECE90">
      <w:start w:val="2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71342"/>
    <w:multiLevelType w:val="hybridMultilevel"/>
    <w:tmpl w:val="F8EC0B44"/>
    <w:lvl w:ilvl="0" w:tplc="B9F6B7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F7EBF"/>
    <w:multiLevelType w:val="hybridMultilevel"/>
    <w:tmpl w:val="F4DADE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2"/>
  </w:num>
  <w:num w:numId="16">
    <w:abstractNumId w:val="21"/>
  </w:num>
  <w:num w:numId="17">
    <w:abstractNumId w:val="11"/>
  </w:num>
  <w:num w:numId="18">
    <w:abstractNumId w:val="25"/>
  </w:num>
  <w:num w:numId="19">
    <w:abstractNumId w:val="23"/>
  </w:num>
  <w:num w:numId="20">
    <w:abstractNumId w:val="30"/>
  </w:num>
  <w:num w:numId="21">
    <w:abstractNumId w:val="22"/>
  </w:num>
  <w:num w:numId="22">
    <w:abstractNumId w:val="10"/>
  </w:num>
  <w:num w:numId="23">
    <w:abstractNumId w:val="12"/>
  </w:num>
  <w:num w:numId="24">
    <w:abstractNumId w:val="16"/>
  </w:num>
  <w:num w:numId="25">
    <w:abstractNumId w:val="28"/>
  </w:num>
  <w:num w:numId="26">
    <w:abstractNumId w:val="17"/>
  </w:num>
  <w:num w:numId="27">
    <w:abstractNumId w:val="27"/>
  </w:num>
  <w:num w:numId="28">
    <w:abstractNumId w:val="15"/>
  </w:num>
  <w:num w:numId="29">
    <w:abstractNumId w:val="33"/>
  </w:num>
  <w:num w:numId="30">
    <w:abstractNumId w:val="19"/>
  </w:num>
  <w:num w:numId="31">
    <w:abstractNumId w:val="20"/>
  </w:num>
  <w:num w:numId="32">
    <w:abstractNumId w:val="31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3312"/>
    <w:rsid w:val="0000470F"/>
    <w:rsid w:val="000058DB"/>
    <w:rsid w:val="00010180"/>
    <w:rsid w:val="000155D2"/>
    <w:rsid w:val="00016703"/>
    <w:rsid w:val="00020CF8"/>
    <w:rsid w:val="000212AC"/>
    <w:rsid w:val="00033473"/>
    <w:rsid w:val="00044C1A"/>
    <w:rsid w:val="00052912"/>
    <w:rsid w:val="000606B2"/>
    <w:rsid w:val="000670C6"/>
    <w:rsid w:val="000679CD"/>
    <w:rsid w:val="00081397"/>
    <w:rsid w:val="000835EB"/>
    <w:rsid w:val="00091C09"/>
    <w:rsid w:val="000930F1"/>
    <w:rsid w:val="00096085"/>
    <w:rsid w:val="000A0D28"/>
    <w:rsid w:val="000A4B4A"/>
    <w:rsid w:val="000C64F9"/>
    <w:rsid w:val="000D5765"/>
    <w:rsid w:val="000F1C16"/>
    <w:rsid w:val="000F636C"/>
    <w:rsid w:val="000F6370"/>
    <w:rsid w:val="001022A0"/>
    <w:rsid w:val="00107266"/>
    <w:rsid w:val="00116808"/>
    <w:rsid w:val="001170DB"/>
    <w:rsid w:val="00134684"/>
    <w:rsid w:val="00143C6B"/>
    <w:rsid w:val="00153320"/>
    <w:rsid w:val="00170EE2"/>
    <w:rsid w:val="00171B03"/>
    <w:rsid w:val="00171FD1"/>
    <w:rsid w:val="00175884"/>
    <w:rsid w:val="001769F5"/>
    <w:rsid w:val="00192819"/>
    <w:rsid w:val="001A1978"/>
    <w:rsid w:val="001D252C"/>
    <w:rsid w:val="001E265A"/>
    <w:rsid w:val="001E2D9B"/>
    <w:rsid w:val="001F2A5D"/>
    <w:rsid w:val="001F3867"/>
    <w:rsid w:val="001F70AD"/>
    <w:rsid w:val="00200F2B"/>
    <w:rsid w:val="00204061"/>
    <w:rsid w:val="00210A43"/>
    <w:rsid w:val="00210F47"/>
    <w:rsid w:val="002165E9"/>
    <w:rsid w:val="00234838"/>
    <w:rsid w:val="0024591C"/>
    <w:rsid w:val="0024717A"/>
    <w:rsid w:val="00262E46"/>
    <w:rsid w:val="00284D3B"/>
    <w:rsid w:val="00284E8B"/>
    <w:rsid w:val="00293FA0"/>
    <w:rsid w:val="002956BE"/>
    <w:rsid w:val="00295D03"/>
    <w:rsid w:val="002A1F15"/>
    <w:rsid w:val="002A5D19"/>
    <w:rsid w:val="002B2C6E"/>
    <w:rsid w:val="002B5E28"/>
    <w:rsid w:val="002D68B3"/>
    <w:rsid w:val="002D6FB2"/>
    <w:rsid w:val="002F72BA"/>
    <w:rsid w:val="00325EB8"/>
    <w:rsid w:val="0032655B"/>
    <w:rsid w:val="00330695"/>
    <w:rsid w:val="00333462"/>
    <w:rsid w:val="00337E94"/>
    <w:rsid w:val="00343262"/>
    <w:rsid w:val="00352678"/>
    <w:rsid w:val="00353D41"/>
    <w:rsid w:val="00354453"/>
    <w:rsid w:val="003546D8"/>
    <w:rsid w:val="00364017"/>
    <w:rsid w:val="00365EBE"/>
    <w:rsid w:val="0037780E"/>
    <w:rsid w:val="00382B75"/>
    <w:rsid w:val="003A2895"/>
    <w:rsid w:val="003A2EE8"/>
    <w:rsid w:val="003A65E1"/>
    <w:rsid w:val="003B262C"/>
    <w:rsid w:val="003C04E3"/>
    <w:rsid w:val="003C0C93"/>
    <w:rsid w:val="003C6F83"/>
    <w:rsid w:val="003E3477"/>
    <w:rsid w:val="003E3D33"/>
    <w:rsid w:val="003F12AD"/>
    <w:rsid w:val="004040AB"/>
    <w:rsid w:val="004056E1"/>
    <w:rsid w:val="00411DFE"/>
    <w:rsid w:val="0042434A"/>
    <w:rsid w:val="00430FD4"/>
    <w:rsid w:val="00432A73"/>
    <w:rsid w:val="00440B75"/>
    <w:rsid w:val="004417E5"/>
    <w:rsid w:val="004451F0"/>
    <w:rsid w:val="0045730F"/>
    <w:rsid w:val="0046426A"/>
    <w:rsid w:val="00471F6F"/>
    <w:rsid w:val="00481921"/>
    <w:rsid w:val="00483C33"/>
    <w:rsid w:val="004876B6"/>
    <w:rsid w:val="00493B33"/>
    <w:rsid w:val="004B424D"/>
    <w:rsid w:val="004B44BB"/>
    <w:rsid w:val="004B4F9D"/>
    <w:rsid w:val="004C209C"/>
    <w:rsid w:val="004C5C48"/>
    <w:rsid w:val="004D1ED5"/>
    <w:rsid w:val="004D289C"/>
    <w:rsid w:val="004D2FD5"/>
    <w:rsid w:val="004D7A81"/>
    <w:rsid w:val="004E1120"/>
    <w:rsid w:val="004E280F"/>
    <w:rsid w:val="004F1DBD"/>
    <w:rsid w:val="00501764"/>
    <w:rsid w:val="005118FD"/>
    <w:rsid w:val="00514054"/>
    <w:rsid w:val="00526FCF"/>
    <w:rsid w:val="00530B5B"/>
    <w:rsid w:val="0053293B"/>
    <w:rsid w:val="005332FD"/>
    <w:rsid w:val="00544A76"/>
    <w:rsid w:val="00544D61"/>
    <w:rsid w:val="0055720C"/>
    <w:rsid w:val="00557248"/>
    <w:rsid w:val="00564DA1"/>
    <w:rsid w:val="0057182D"/>
    <w:rsid w:val="00592497"/>
    <w:rsid w:val="005975AB"/>
    <w:rsid w:val="00597B2B"/>
    <w:rsid w:val="005A3627"/>
    <w:rsid w:val="005C7D27"/>
    <w:rsid w:val="005D78BF"/>
    <w:rsid w:val="005E009D"/>
    <w:rsid w:val="005E763E"/>
    <w:rsid w:val="005F2009"/>
    <w:rsid w:val="00605681"/>
    <w:rsid w:val="00620CF7"/>
    <w:rsid w:val="006248C4"/>
    <w:rsid w:val="006270D2"/>
    <w:rsid w:val="00643CED"/>
    <w:rsid w:val="00644BCD"/>
    <w:rsid w:val="00646028"/>
    <w:rsid w:val="006503C5"/>
    <w:rsid w:val="00662CEF"/>
    <w:rsid w:val="00663C70"/>
    <w:rsid w:val="006760BD"/>
    <w:rsid w:val="006770FA"/>
    <w:rsid w:val="00683174"/>
    <w:rsid w:val="00691512"/>
    <w:rsid w:val="00693198"/>
    <w:rsid w:val="00697BAC"/>
    <w:rsid w:val="00697F61"/>
    <w:rsid w:val="006A1FC7"/>
    <w:rsid w:val="006A6914"/>
    <w:rsid w:val="006B1247"/>
    <w:rsid w:val="006C142E"/>
    <w:rsid w:val="006C3364"/>
    <w:rsid w:val="006C497E"/>
    <w:rsid w:val="006D548A"/>
    <w:rsid w:val="006E347A"/>
    <w:rsid w:val="006E4CFA"/>
    <w:rsid w:val="006F0AF5"/>
    <w:rsid w:val="006F312B"/>
    <w:rsid w:val="006F49B0"/>
    <w:rsid w:val="006F7125"/>
    <w:rsid w:val="00700D6A"/>
    <w:rsid w:val="00702155"/>
    <w:rsid w:val="00706958"/>
    <w:rsid w:val="00707582"/>
    <w:rsid w:val="007128F3"/>
    <w:rsid w:val="00713624"/>
    <w:rsid w:val="007139DF"/>
    <w:rsid w:val="00720C62"/>
    <w:rsid w:val="00726B35"/>
    <w:rsid w:val="007309F1"/>
    <w:rsid w:val="007342BB"/>
    <w:rsid w:val="00734867"/>
    <w:rsid w:val="00742A02"/>
    <w:rsid w:val="00744CFE"/>
    <w:rsid w:val="00753218"/>
    <w:rsid w:val="00784F5D"/>
    <w:rsid w:val="007858D4"/>
    <w:rsid w:val="00786DAC"/>
    <w:rsid w:val="00792B01"/>
    <w:rsid w:val="00793E7B"/>
    <w:rsid w:val="00795388"/>
    <w:rsid w:val="007A30FD"/>
    <w:rsid w:val="007A434E"/>
    <w:rsid w:val="007B5C8E"/>
    <w:rsid w:val="007B5DB4"/>
    <w:rsid w:val="007C553D"/>
    <w:rsid w:val="007F3FB0"/>
    <w:rsid w:val="007F5345"/>
    <w:rsid w:val="00806BDE"/>
    <w:rsid w:val="008201A8"/>
    <w:rsid w:val="00820304"/>
    <w:rsid w:val="008217C5"/>
    <w:rsid w:val="00821F79"/>
    <w:rsid w:val="0083437A"/>
    <w:rsid w:val="0084088B"/>
    <w:rsid w:val="00841CAF"/>
    <w:rsid w:val="00845406"/>
    <w:rsid w:val="00846BB8"/>
    <w:rsid w:val="00866D98"/>
    <w:rsid w:val="00874D10"/>
    <w:rsid w:val="0087530F"/>
    <w:rsid w:val="00876E64"/>
    <w:rsid w:val="00880714"/>
    <w:rsid w:val="00880DB4"/>
    <w:rsid w:val="00891E21"/>
    <w:rsid w:val="00893306"/>
    <w:rsid w:val="008A0C7D"/>
    <w:rsid w:val="008A3B6E"/>
    <w:rsid w:val="008A41EE"/>
    <w:rsid w:val="008B507C"/>
    <w:rsid w:val="008F0095"/>
    <w:rsid w:val="008F75A7"/>
    <w:rsid w:val="00903310"/>
    <w:rsid w:val="00920ACC"/>
    <w:rsid w:val="009406C8"/>
    <w:rsid w:val="00940743"/>
    <w:rsid w:val="00940B50"/>
    <w:rsid w:val="00941175"/>
    <w:rsid w:val="009425BA"/>
    <w:rsid w:val="00942E60"/>
    <w:rsid w:val="0095040A"/>
    <w:rsid w:val="00962E51"/>
    <w:rsid w:val="0096796F"/>
    <w:rsid w:val="009750FC"/>
    <w:rsid w:val="00991667"/>
    <w:rsid w:val="0099199A"/>
    <w:rsid w:val="0099567C"/>
    <w:rsid w:val="009A2161"/>
    <w:rsid w:val="009A3FB2"/>
    <w:rsid w:val="009A4485"/>
    <w:rsid w:val="009A62FF"/>
    <w:rsid w:val="009B522F"/>
    <w:rsid w:val="009B7725"/>
    <w:rsid w:val="009C3398"/>
    <w:rsid w:val="009C4C56"/>
    <w:rsid w:val="009D3A93"/>
    <w:rsid w:val="009E1011"/>
    <w:rsid w:val="009E399B"/>
    <w:rsid w:val="009F78A1"/>
    <w:rsid w:val="00A027BE"/>
    <w:rsid w:val="00A2339C"/>
    <w:rsid w:val="00A25B4A"/>
    <w:rsid w:val="00A2683A"/>
    <w:rsid w:val="00A26A85"/>
    <w:rsid w:val="00A30475"/>
    <w:rsid w:val="00A334C7"/>
    <w:rsid w:val="00A40693"/>
    <w:rsid w:val="00A42EB2"/>
    <w:rsid w:val="00A47334"/>
    <w:rsid w:val="00A50365"/>
    <w:rsid w:val="00A5258C"/>
    <w:rsid w:val="00A54406"/>
    <w:rsid w:val="00A608C5"/>
    <w:rsid w:val="00A67A03"/>
    <w:rsid w:val="00A75EAF"/>
    <w:rsid w:val="00A803C4"/>
    <w:rsid w:val="00A8249C"/>
    <w:rsid w:val="00A8336F"/>
    <w:rsid w:val="00A916AC"/>
    <w:rsid w:val="00AA471D"/>
    <w:rsid w:val="00AB3066"/>
    <w:rsid w:val="00AB4940"/>
    <w:rsid w:val="00AC06CF"/>
    <w:rsid w:val="00AC1704"/>
    <w:rsid w:val="00AC5434"/>
    <w:rsid w:val="00AC7834"/>
    <w:rsid w:val="00AD45C0"/>
    <w:rsid w:val="00AD58F0"/>
    <w:rsid w:val="00AE5638"/>
    <w:rsid w:val="00AF2F95"/>
    <w:rsid w:val="00AF5ABF"/>
    <w:rsid w:val="00AF7941"/>
    <w:rsid w:val="00B202F7"/>
    <w:rsid w:val="00B2058B"/>
    <w:rsid w:val="00B27E4A"/>
    <w:rsid w:val="00B30547"/>
    <w:rsid w:val="00B338D6"/>
    <w:rsid w:val="00B4730B"/>
    <w:rsid w:val="00B50109"/>
    <w:rsid w:val="00B50B90"/>
    <w:rsid w:val="00B51D73"/>
    <w:rsid w:val="00B5397D"/>
    <w:rsid w:val="00B53B61"/>
    <w:rsid w:val="00B57D39"/>
    <w:rsid w:val="00B60C91"/>
    <w:rsid w:val="00B63E13"/>
    <w:rsid w:val="00B72637"/>
    <w:rsid w:val="00B807F8"/>
    <w:rsid w:val="00B85050"/>
    <w:rsid w:val="00B859A2"/>
    <w:rsid w:val="00B9532C"/>
    <w:rsid w:val="00BA2C67"/>
    <w:rsid w:val="00BB1996"/>
    <w:rsid w:val="00BB2D4F"/>
    <w:rsid w:val="00BC27EA"/>
    <w:rsid w:val="00BE2AE4"/>
    <w:rsid w:val="00BF3670"/>
    <w:rsid w:val="00BF3FD8"/>
    <w:rsid w:val="00BF7E85"/>
    <w:rsid w:val="00C037F0"/>
    <w:rsid w:val="00C05D61"/>
    <w:rsid w:val="00C138AA"/>
    <w:rsid w:val="00C20EFB"/>
    <w:rsid w:val="00C235E8"/>
    <w:rsid w:val="00C25AEE"/>
    <w:rsid w:val="00C26158"/>
    <w:rsid w:val="00C32DB3"/>
    <w:rsid w:val="00C3410C"/>
    <w:rsid w:val="00C36E5A"/>
    <w:rsid w:val="00C40331"/>
    <w:rsid w:val="00C55B17"/>
    <w:rsid w:val="00C60750"/>
    <w:rsid w:val="00C60BA4"/>
    <w:rsid w:val="00C65383"/>
    <w:rsid w:val="00C73462"/>
    <w:rsid w:val="00C817A4"/>
    <w:rsid w:val="00C913C7"/>
    <w:rsid w:val="00C975DC"/>
    <w:rsid w:val="00CB07B3"/>
    <w:rsid w:val="00CB1ED3"/>
    <w:rsid w:val="00CB4B55"/>
    <w:rsid w:val="00CC263A"/>
    <w:rsid w:val="00CD5088"/>
    <w:rsid w:val="00CE3775"/>
    <w:rsid w:val="00CE4058"/>
    <w:rsid w:val="00CE774E"/>
    <w:rsid w:val="00CF4019"/>
    <w:rsid w:val="00CF4DEB"/>
    <w:rsid w:val="00CF6842"/>
    <w:rsid w:val="00CF705C"/>
    <w:rsid w:val="00D13E3B"/>
    <w:rsid w:val="00D5765A"/>
    <w:rsid w:val="00D63FAC"/>
    <w:rsid w:val="00D811CF"/>
    <w:rsid w:val="00D82C6E"/>
    <w:rsid w:val="00D84806"/>
    <w:rsid w:val="00D860DA"/>
    <w:rsid w:val="00D932FD"/>
    <w:rsid w:val="00D9368E"/>
    <w:rsid w:val="00D973FA"/>
    <w:rsid w:val="00DA3E43"/>
    <w:rsid w:val="00DA684D"/>
    <w:rsid w:val="00DB2EFF"/>
    <w:rsid w:val="00DB33FD"/>
    <w:rsid w:val="00DC7ED7"/>
    <w:rsid w:val="00DD1434"/>
    <w:rsid w:val="00DD1B8F"/>
    <w:rsid w:val="00DE49A7"/>
    <w:rsid w:val="00DE7F10"/>
    <w:rsid w:val="00DF3A8F"/>
    <w:rsid w:val="00DF7919"/>
    <w:rsid w:val="00E013CE"/>
    <w:rsid w:val="00E14893"/>
    <w:rsid w:val="00E178AD"/>
    <w:rsid w:val="00E21232"/>
    <w:rsid w:val="00E3281A"/>
    <w:rsid w:val="00E369E2"/>
    <w:rsid w:val="00E4023A"/>
    <w:rsid w:val="00E4417F"/>
    <w:rsid w:val="00E46E96"/>
    <w:rsid w:val="00E510BA"/>
    <w:rsid w:val="00E534AF"/>
    <w:rsid w:val="00E53C4D"/>
    <w:rsid w:val="00E63BAE"/>
    <w:rsid w:val="00E72F4E"/>
    <w:rsid w:val="00E770B2"/>
    <w:rsid w:val="00E90653"/>
    <w:rsid w:val="00E907D5"/>
    <w:rsid w:val="00E920DA"/>
    <w:rsid w:val="00E93DB0"/>
    <w:rsid w:val="00EB07F5"/>
    <w:rsid w:val="00EB3970"/>
    <w:rsid w:val="00EB3A4A"/>
    <w:rsid w:val="00EB70E0"/>
    <w:rsid w:val="00EB7C04"/>
    <w:rsid w:val="00EC13B3"/>
    <w:rsid w:val="00EC3593"/>
    <w:rsid w:val="00EC69F6"/>
    <w:rsid w:val="00ED264A"/>
    <w:rsid w:val="00ED72EC"/>
    <w:rsid w:val="00EE4518"/>
    <w:rsid w:val="00EE5B49"/>
    <w:rsid w:val="00EE68C4"/>
    <w:rsid w:val="00EF2A1E"/>
    <w:rsid w:val="00EF764A"/>
    <w:rsid w:val="00F01A42"/>
    <w:rsid w:val="00F02D39"/>
    <w:rsid w:val="00F03C5E"/>
    <w:rsid w:val="00F04FB7"/>
    <w:rsid w:val="00F358E7"/>
    <w:rsid w:val="00F430EB"/>
    <w:rsid w:val="00F63706"/>
    <w:rsid w:val="00F65E24"/>
    <w:rsid w:val="00F81DEE"/>
    <w:rsid w:val="00F87383"/>
    <w:rsid w:val="00F91254"/>
    <w:rsid w:val="00F9340B"/>
    <w:rsid w:val="00F95964"/>
    <w:rsid w:val="00FA02D5"/>
    <w:rsid w:val="00FA5BA7"/>
    <w:rsid w:val="00FA6F44"/>
    <w:rsid w:val="00FB2061"/>
    <w:rsid w:val="00FB3ED7"/>
    <w:rsid w:val="00FB611F"/>
    <w:rsid w:val="00FB786A"/>
    <w:rsid w:val="00FC2E5C"/>
    <w:rsid w:val="00FC7975"/>
    <w:rsid w:val="00FD4B0C"/>
    <w:rsid w:val="00FD7379"/>
    <w:rsid w:val="00FE30A1"/>
    <w:rsid w:val="00FE7E91"/>
    <w:rsid w:val="00FF6B7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A89A3"/>
  <w15:docId w15:val="{173585C6-C554-4510-97D4-06B866C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B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Heading3Char">
    <w:name w:val="Heading 3 Char"/>
    <w:link w:val="Heading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Header">
    <w:name w:val="header"/>
    <w:basedOn w:val="Normal"/>
    <w:link w:val="HeaderChar"/>
    <w:rsid w:val="0032655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Footer">
    <w:name w:val="footer"/>
    <w:basedOn w:val="Normal"/>
    <w:link w:val="FooterChar"/>
    <w:rsid w:val="003265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PageNumber">
    <w:name w:val="page number"/>
    <w:basedOn w:val="DefaultParagraphFont"/>
    <w:rsid w:val="0032655B"/>
  </w:style>
  <w:style w:type="character" w:styleId="Hyperlink">
    <w:name w:val="Hyperlink"/>
    <w:rsid w:val="0032655B"/>
    <w:rPr>
      <w:color w:val="0000FF"/>
      <w:u w:val="single"/>
    </w:rPr>
  </w:style>
  <w:style w:type="table" w:styleId="TableGrid">
    <w:name w:val="Table Grid"/>
    <w:basedOn w:val="TableNorma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2655B"/>
    <w:rPr>
      <w:sz w:val="20"/>
    </w:rPr>
  </w:style>
  <w:style w:type="character" w:customStyle="1" w:styleId="FootnoteTextChar">
    <w:name w:val="Footnote Text Char"/>
    <w:link w:val="FootnoteTex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Paragraph">
    <w:name w:val="List Paragraph"/>
    <w:aliases w:val="Punktavsnitt"/>
    <w:basedOn w:val="Normal"/>
    <w:link w:val="ListParagraphChar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A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3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437A"/>
    <w:rPr>
      <w:rFonts w:ascii="Times New Roman" w:eastAsia="Times New Roman" w:hAnsi="Times New Roman"/>
      <w:sz w:val="24"/>
    </w:rPr>
  </w:style>
  <w:style w:type="character" w:customStyle="1" w:styleId="ListParagraphChar">
    <w:name w:val="List Paragraph Char"/>
    <w:aliases w:val="Punktavsnitt Char"/>
    <w:basedOn w:val="DefaultParagraphFont"/>
    <w:link w:val="ListParagraph"/>
    <w:uiPriority w:val="34"/>
    <w:rsid w:val="00C20EF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0437A6770C74B8CB12D96D7C49688" ma:contentTypeVersion="11" ma:contentTypeDescription="Create a new document." ma:contentTypeScope="" ma:versionID="72c590a99c474aa5b11ec13ff5bcb3d7">
  <xsd:schema xmlns:xsd="http://www.w3.org/2001/XMLSchema" xmlns:xs="http://www.w3.org/2001/XMLSchema" xmlns:p="http://schemas.microsoft.com/office/2006/metadata/properties" xmlns:ns2="e1ec469b-8f6e-4d89-91a8-2ca6b2677eea" xmlns:ns3="b0d5cea6-c6ee-4dc4-a58b-450b8a5e29b3" targetNamespace="http://schemas.microsoft.com/office/2006/metadata/properties" ma:root="true" ma:fieldsID="3f1903878bf46891ed44344e327350bf" ns2:_="" ns3:_="">
    <xsd:import namespace="e1ec469b-8f6e-4d89-91a8-2ca6b2677eea"/>
    <xsd:import namespace="b0d5cea6-c6ee-4dc4-a58b-450b8a5e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469b-8f6e-4d89-91a8-2ca6b26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cea6-c6ee-4dc4-a58b-450b8a5e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6524A-5BBB-4082-BE58-C462A33F4D01}"/>
</file>

<file path=customXml/itemProps3.xml><?xml version="1.0" encoding="utf-8"?>
<ds:datastoreItem xmlns:ds="http://schemas.openxmlformats.org/officeDocument/2006/customXml" ds:itemID="{F7AF005A-D1C9-4F16-98AF-C8AA5EE5421C}"/>
</file>

<file path=customXml/itemProps4.xml><?xml version="1.0" encoding="utf-8"?>
<ds:datastoreItem xmlns:ds="http://schemas.openxmlformats.org/officeDocument/2006/customXml" ds:itemID="{7CF26D01-413C-427C-BF99-419EA339D673}"/>
</file>

<file path=customXml/itemProps5.xml><?xml version="1.0" encoding="utf-8"?>
<ds:datastoreItem xmlns:ds="http://schemas.openxmlformats.org/officeDocument/2006/customXml" ds:itemID="{84155826-D057-4AB8-AB9E-3A1CA65C1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790</Words>
  <Characters>4506</Characters>
  <Application>Microsoft Office Word</Application>
  <DocSecurity>4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5286</CharactersWithSpaces>
  <SharedDoc>false</SharedDoc>
  <HLinks>
    <vt:vector size="12" baseType="variant"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https://www.abelia.no/bransjeforeninger/ffa-forskningsinstituttenes-fellesarena/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mailto:agnes.landstad@abelia.no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91</cp:revision>
  <cp:lastPrinted>2020-10-20T16:45:00Z</cp:lastPrinted>
  <dcterms:created xsi:type="dcterms:W3CDTF">2020-10-19T21:08:00Z</dcterms:created>
  <dcterms:modified xsi:type="dcterms:W3CDTF">2020-10-20T16:46:00Z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0x010100B490437A6770C74B8CB12D96D7C49688</vt:lpwstr>
  </property>
</Properties>
</file>