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26EC7" w14:textId="77777777" w:rsidR="000B63BB" w:rsidRDefault="000B63BB"/>
    <w:p w14:paraId="116E5999" w14:textId="0F88123E" w:rsidR="001C22B9" w:rsidRDefault="00FC7D67" w:rsidP="00FC7D67">
      <w:pPr>
        <w:spacing w:after="0"/>
        <w:rPr>
          <w:rFonts w:ascii="Calibri" w:hAnsi="Calibri" w:cs="Calibri"/>
          <w:b/>
          <w:lang w:val="nn-NO"/>
        </w:rPr>
      </w:pPr>
      <w:r>
        <w:rPr>
          <w:rFonts w:ascii="Calibri" w:hAnsi="Calibri" w:cs="Calibri"/>
          <w:b/>
          <w:lang w:val="nn-NO"/>
        </w:rPr>
        <w:t>Digitaliserings- og forvaltningsdepartementet</w:t>
      </w:r>
    </w:p>
    <w:p w14:paraId="5341C4EA" w14:textId="09A647EE" w:rsidR="00FC7D67" w:rsidRDefault="00FC7D67" w:rsidP="00FC7D67">
      <w:pPr>
        <w:spacing w:after="0"/>
        <w:rPr>
          <w:rFonts w:ascii="Calibri" w:hAnsi="Calibri" w:cs="Calibri"/>
          <w:b/>
          <w:lang w:val="nn-NO"/>
        </w:rPr>
      </w:pPr>
      <w:r>
        <w:rPr>
          <w:rFonts w:ascii="Calibri" w:hAnsi="Calibri" w:cs="Calibri"/>
          <w:b/>
          <w:lang w:val="nn-NO"/>
        </w:rPr>
        <w:t>Postboks 8004</w:t>
      </w:r>
    </w:p>
    <w:p w14:paraId="787DD160" w14:textId="27442E2D" w:rsidR="00FC7D67" w:rsidRDefault="00FC7D67" w:rsidP="001C22B9">
      <w:pPr>
        <w:rPr>
          <w:rFonts w:ascii="Calibri" w:hAnsi="Calibri" w:cs="Calibri"/>
          <w:b/>
          <w:lang w:val="nn-NO"/>
        </w:rPr>
      </w:pPr>
      <w:r>
        <w:rPr>
          <w:rFonts w:ascii="Calibri" w:hAnsi="Calibri" w:cs="Calibri"/>
          <w:b/>
          <w:lang w:val="nn-NO"/>
        </w:rPr>
        <w:t>0030 Oslo</w:t>
      </w:r>
    </w:p>
    <w:p w14:paraId="516FF5AF" w14:textId="77777777" w:rsidR="001C22B9" w:rsidRPr="00262E46" w:rsidRDefault="001C22B9" w:rsidP="001C22B9">
      <w:pPr>
        <w:rPr>
          <w:lang w:val="nn-NO"/>
        </w:rPr>
      </w:pP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Pr="00262E46">
        <w:rPr>
          <w:lang w:val="nn-NO"/>
        </w:rPr>
        <w:tab/>
      </w:r>
    </w:p>
    <w:p w14:paraId="4F310FC4" w14:textId="1F4DCACB" w:rsidR="001C22B9" w:rsidRPr="004B4F9D" w:rsidRDefault="001C22B9" w:rsidP="001C22B9">
      <w:pPr>
        <w:rPr>
          <w:rFonts w:ascii="Calibri" w:hAnsi="Calibri" w:cs="Calibri"/>
        </w:rPr>
      </w:pP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Pr="18B60258">
        <w:t xml:space="preserve">         </w:t>
      </w:r>
      <w:r w:rsidRPr="18B60258">
        <w:rPr>
          <w:rFonts w:ascii="Calibri" w:hAnsi="Calibri" w:cs="Calibri"/>
        </w:rPr>
        <w:t xml:space="preserve">Oslo, </w:t>
      </w:r>
      <w:r w:rsidR="00FC7D67">
        <w:rPr>
          <w:rFonts w:ascii="Calibri" w:hAnsi="Calibri" w:cs="Calibri"/>
        </w:rPr>
        <w:t>13</w:t>
      </w:r>
      <w:r w:rsidRPr="18B60258">
        <w:rPr>
          <w:rFonts w:ascii="Calibri" w:hAnsi="Calibri" w:cs="Calibri"/>
        </w:rPr>
        <w:t>.</w:t>
      </w:r>
      <w:r w:rsidR="00FC7D67">
        <w:rPr>
          <w:rFonts w:ascii="Calibri" w:hAnsi="Calibri" w:cs="Calibri"/>
        </w:rPr>
        <w:t>12</w:t>
      </w:r>
      <w:r w:rsidRPr="18B60258">
        <w:rPr>
          <w:rFonts w:ascii="Calibri" w:hAnsi="Calibri" w:cs="Calibri"/>
        </w:rPr>
        <w:t>.202</w:t>
      </w:r>
      <w:r w:rsidR="00FC7D67">
        <w:rPr>
          <w:rFonts w:ascii="Calibri" w:hAnsi="Calibri" w:cs="Calibri"/>
        </w:rPr>
        <w:t>4</w:t>
      </w:r>
    </w:p>
    <w:p w14:paraId="577830E1" w14:textId="1FB3B910" w:rsidR="001C22B9" w:rsidRPr="00FB1296" w:rsidRDefault="001C22B9" w:rsidP="001C22B9">
      <w:pPr>
        <w:rPr>
          <w:rFonts w:cstheme="minorHAnsi"/>
          <w:lang w:val="nn-NO"/>
        </w:rPr>
      </w:pPr>
      <w:proofErr w:type="spellStart"/>
      <w:r>
        <w:rPr>
          <w:rFonts w:ascii="Calibri" w:hAnsi="Calibri" w:cs="Calibri"/>
          <w:b/>
          <w:bCs/>
          <w:color w:val="1F3864" w:themeColor="accent1" w:themeShade="80"/>
          <w:kern w:val="32"/>
          <w:sz w:val="32"/>
          <w:szCs w:val="32"/>
          <w:lang w:val="nn-NO"/>
        </w:rPr>
        <w:t>Høringsinnspill</w:t>
      </w:r>
      <w:proofErr w:type="spellEnd"/>
      <w:r>
        <w:rPr>
          <w:rFonts w:ascii="Calibri" w:hAnsi="Calibri" w:cs="Calibri"/>
          <w:b/>
          <w:bCs/>
          <w:color w:val="1F3864" w:themeColor="accent1" w:themeShade="80"/>
          <w:kern w:val="32"/>
          <w:sz w:val="32"/>
          <w:szCs w:val="32"/>
          <w:lang w:val="nn-NO"/>
        </w:rPr>
        <w:t xml:space="preserve"> </w:t>
      </w:r>
      <w:r w:rsidR="005309A5">
        <w:rPr>
          <w:rFonts w:ascii="Calibri" w:hAnsi="Calibri" w:cs="Calibri"/>
          <w:b/>
          <w:bCs/>
          <w:color w:val="1F3864" w:themeColor="accent1" w:themeShade="80"/>
          <w:kern w:val="32"/>
          <w:sz w:val="32"/>
          <w:szCs w:val="32"/>
          <w:lang w:val="nn-NO"/>
        </w:rPr>
        <w:t>NOU</w:t>
      </w:r>
      <w:r w:rsidR="00FC7D67">
        <w:rPr>
          <w:rFonts w:ascii="Calibri" w:hAnsi="Calibri" w:cs="Calibri"/>
          <w:b/>
          <w:bCs/>
          <w:color w:val="1F3864" w:themeColor="accent1" w:themeShade="80"/>
          <w:kern w:val="32"/>
          <w:sz w:val="32"/>
          <w:szCs w:val="32"/>
          <w:lang w:val="nn-NO"/>
        </w:rPr>
        <w:t>24:14 Med lov skal data deles</w:t>
      </w:r>
    </w:p>
    <w:p w14:paraId="5B87AF2B" w14:textId="76DC71A9" w:rsidR="00275821" w:rsidRDefault="002D7826" w:rsidP="00275821">
      <w:r>
        <w:t xml:space="preserve">Vi viser til høringsbrev ref. 24/3158 og takker for muligheten til å gi høringssvar til NOU 2024:14 </w:t>
      </w:r>
      <w:r w:rsidRPr="4CA17353">
        <w:rPr>
          <w:i/>
          <w:iCs/>
        </w:rPr>
        <w:t xml:space="preserve">Med lov skal data deles. </w:t>
      </w:r>
      <w:hyperlink r:id="rId11" w:history="1">
        <w:r w:rsidR="00E80C30" w:rsidRPr="00FE155A">
          <w:rPr>
            <w:rStyle w:val="Hyperkobling"/>
          </w:rPr>
          <w:t>https://www.regjeringen.no/no/dokumenter/horing-nou-202414-med-lov-skal-data-deles/id3053841/</w:t>
        </w:r>
      </w:hyperlink>
      <w:r w:rsidR="005D7628">
        <w:t xml:space="preserve"> </w:t>
      </w:r>
      <w:r w:rsidR="00345266">
        <w:t xml:space="preserve">Høringsfrist </w:t>
      </w:r>
      <w:r w:rsidR="0091531F">
        <w:t>13</w:t>
      </w:r>
      <w:r w:rsidR="00345266">
        <w:t>.12.24</w:t>
      </w:r>
      <w:r w:rsidR="0091531F">
        <w:t xml:space="preserve"> (utsatt fra 9.12.24)</w:t>
      </w:r>
    </w:p>
    <w:p w14:paraId="38719D03" w14:textId="77777777" w:rsidR="002B2946" w:rsidRDefault="00BF2028" w:rsidP="00E012CB">
      <w:r w:rsidRPr="00BF2028">
        <w:t xml:space="preserve">Forskningsinstituttenes Fellesarena organiserer de 33 selvstendige forskningsinstituttene som fyller kriteriene for grunnfinansiering fra Forskningsrådet, til sammen 7500 årsverk og 11,5 </w:t>
      </w:r>
      <w:proofErr w:type="spellStart"/>
      <w:r w:rsidRPr="00BF2028">
        <w:t>mrd</w:t>
      </w:r>
      <w:proofErr w:type="spellEnd"/>
      <w:r w:rsidRPr="00BF2028">
        <w:t xml:space="preserve"> kr i årlig omsetning, derav 1,4 </w:t>
      </w:r>
      <w:proofErr w:type="spellStart"/>
      <w:r w:rsidRPr="00BF2028">
        <w:t>mrd</w:t>
      </w:r>
      <w:proofErr w:type="spellEnd"/>
      <w:r w:rsidRPr="00BF2028">
        <w:t xml:space="preserve"> kr fra utlandet. </w:t>
      </w:r>
    </w:p>
    <w:p w14:paraId="063CAF63" w14:textId="3D3918CC" w:rsidR="00CF7465" w:rsidRDefault="00BF2028" w:rsidP="00E012CB">
      <w:r w:rsidRPr="00BF2028">
        <w:t>Norge har i sin instituttsektor et velfungerende apparat for anvendt, tverrfaglig og målrettet forskning. Forskningen er innrettet mot samfunnsutfordringene og bidrar til konkurransekraft, innovasjonsevne og omstilling i næringsliv og offentlig sektor. Forskningsinstituttene er forsknings- og innovasjonspartnere for bedriftene og akseleratorer for omstilling i samfunnet.</w:t>
      </w:r>
      <w:r w:rsidR="00CC2C84">
        <w:t xml:space="preserve"> </w:t>
      </w:r>
      <w:r w:rsidR="00DA1E95">
        <w:t xml:space="preserve">I sin virksomhet samler og </w:t>
      </w:r>
      <w:r w:rsidR="00EF292C">
        <w:t xml:space="preserve">lagrer </w:t>
      </w:r>
      <w:r w:rsidR="00C35B84">
        <w:t xml:space="preserve">forskningsinstituttene </w:t>
      </w:r>
      <w:r w:rsidR="00EF292C">
        <w:t>store mengder data</w:t>
      </w:r>
      <w:r w:rsidR="002B2946">
        <w:t>,</w:t>
      </w:r>
      <w:r w:rsidR="00EF292C">
        <w:t xml:space="preserve"> og </w:t>
      </w:r>
      <w:r w:rsidR="00E53FE0">
        <w:t>bruker</w:t>
      </w:r>
      <w:r w:rsidR="00C35B84">
        <w:t xml:space="preserve"> også</w:t>
      </w:r>
      <w:r w:rsidR="00E53FE0">
        <w:t xml:space="preserve"> i økende grad andres data</w:t>
      </w:r>
      <w:r w:rsidR="00C35B84">
        <w:t xml:space="preserve"> i forskningen</w:t>
      </w:r>
      <w:r w:rsidR="00EA6DBB">
        <w:t>, ikke minst registerdata</w:t>
      </w:r>
      <w:r w:rsidR="003705F0">
        <w:t>.</w:t>
      </w:r>
      <w:r w:rsidR="002D363D">
        <w:t xml:space="preserve"> </w:t>
      </w:r>
      <w:r w:rsidR="00D338FF">
        <w:t xml:space="preserve">Datainnhenting skjer både i </w:t>
      </w:r>
      <w:r w:rsidR="00B369D8">
        <w:t xml:space="preserve">offentlig finansierte og privat finansierte prosjekter, og i prosjekter med flere finansieringskilder. Ikke minst skjer datainnhenting i </w:t>
      </w:r>
      <w:r w:rsidR="00031FA3">
        <w:t xml:space="preserve">stor grad i </w:t>
      </w:r>
      <w:r w:rsidR="00D008CA">
        <w:t xml:space="preserve">nasjonale og </w:t>
      </w:r>
      <w:r w:rsidR="00031FA3">
        <w:t xml:space="preserve">internasjonale </w:t>
      </w:r>
      <w:r w:rsidR="00D008CA">
        <w:t>samarbeidsprosjekter</w:t>
      </w:r>
      <w:r w:rsidR="00DA5252">
        <w:t>, der</w:t>
      </w:r>
      <w:r w:rsidR="00D008CA">
        <w:t xml:space="preserve"> data innhentes og deles mellom forskningspartnere.</w:t>
      </w:r>
    </w:p>
    <w:p w14:paraId="44E085AD" w14:textId="4C88B98B" w:rsidR="00E306A8" w:rsidRPr="00DA5252" w:rsidRDefault="00547849" w:rsidP="003F1BFD">
      <w:pPr>
        <w:spacing w:after="0"/>
        <w:rPr>
          <w:b/>
          <w:bCs/>
          <w:i/>
          <w:iCs/>
        </w:rPr>
      </w:pPr>
      <w:r w:rsidRPr="00DA5252">
        <w:rPr>
          <w:b/>
          <w:bCs/>
          <w:i/>
          <w:iCs/>
        </w:rPr>
        <w:t>Verdien av data vernes ved å sikre kvalitet og tilgjengelighet</w:t>
      </w:r>
    </w:p>
    <w:p w14:paraId="0B3A3F77" w14:textId="20C5DE58" w:rsidR="00610270" w:rsidRDefault="00C70E02" w:rsidP="003F1BFD">
      <w:pPr>
        <w:spacing w:after="0"/>
      </w:pPr>
      <w:r>
        <w:t xml:space="preserve">Norge er i en unik situasjon når det gjelder </w:t>
      </w:r>
      <w:r w:rsidR="00CE285C">
        <w:t xml:space="preserve">tilfang av data. Det gjelder i mange sektorer, som </w:t>
      </w:r>
      <w:r w:rsidR="00BD2AFB">
        <w:t xml:space="preserve">bl.a. </w:t>
      </w:r>
      <w:r w:rsidR="00CE285C">
        <w:t>helsesektoren, petroleumssektoren, natur- og miljøsektoren</w:t>
      </w:r>
      <w:r w:rsidR="00D24EC4">
        <w:t xml:space="preserve">, kartdata og flere næringer. Vi bruker </w:t>
      </w:r>
      <w:r w:rsidR="00A467DC">
        <w:t>data til mange formål, private og offentlige virksomheter, og lykkes best når vi går sammen om å utnytte data for å utvikle tjenestene.</w:t>
      </w:r>
      <w:r w:rsidR="005F3BE3">
        <w:t xml:space="preserve"> Norske registerdata har et omfang og en kvalitet som </w:t>
      </w:r>
      <w:r w:rsidR="00F67AF2">
        <w:t xml:space="preserve">andre land misunner oss. Det er en stor kvalitet for tjenesteutvikling og ikke minst for forskning. </w:t>
      </w:r>
      <w:r w:rsidR="00D23832">
        <w:t xml:space="preserve">Når vi arbeider med KI er kvaliteten i data avgjørende, </w:t>
      </w:r>
      <w:r w:rsidR="008078D7">
        <w:t xml:space="preserve">og </w:t>
      </w:r>
      <w:r w:rsidR="00D23832">
        <w:t>der har vi et fortrinn på mange områder.</w:t>
      </w:r>
      <w:r w:rsidR="006B4975" w:rsidRPr="006B4975">
        <w:t xml:space="preserve"> Noen hevder sågar at "data er den nye oljen" for Norge.</w:t>
      </w:r>
      <w:r w:rsidR="006565DC">
        <w:t xml:space="preserve"> Da er det viktig at kvaliteten på data dokumenteres, </w:t>
      </w:r>
      <w:proofErr w:type="spellStart"/>
      <w:r w:rsidR="006565DC">
        <w:t>dvs</w:t>
      </w:r>
      <w:proofErr w:type="spellEnd"/>
      <w:r w:rsidR="006565DC">
        <w:t xml:space="preserve"> </w:t>
      </w:r>
      <w:r w:rsidR="00443DEA">
        <w:t>også informasjon om d</w:t>
      </w:r>
      <w:r w:rsidR="00352F2F">
        <w:t>ataenes opphav i form av sporbarhet og navngivelse</w:t>
      </w:r>
      <w:r w:rsidR="004E43C1">
        <w:t>.</w:t>
      </w:r>
      <w:r w:rsidR="00CE662B">
        <w:t xml:space="preserve"> </w:t>
      </w:r>
    </w:p>
    <w:p w14:paraId="5DFADD4A" w14:textId="0B1EDCA6" w:rsidR="006B4975" w:rsidRDefault="004E4378" w:rsidP="00275821">
      <w:r w:rsidRPr="004E4378">
        <w:t>Åpenhet og deling av data vil gi forskningsmiljøene informasjon som er uvurderlig for forskning</w:t>
      </w:r>
      <w:r>
        <w:t xml:space="preserve"> på viktig samfunnsområder som </w:t>
      </w:r>
      <w:r w:rsidR="002851DC">
        <w:t xml:space="preserve">for eksempel </w:t>
      </w:r>
      <w:r>
        <w:t>klim</w:t>
      </w:r>
      <w:r w:rsidR="00630CAF">
        <w:t>a- og miljøendringer, helse, transport osv</w:t>
      </w:r>
      <w:r w:rsidR="00CE662B">
        <w:t>.</w:t>
      </w:r>
      <w:r w:rsidR="002851DC" w:rsidRPr="002851DC">
        <w:t xml:space="preserve"> </w:t>
      </w:r>
      <w:r w:rsidR="00196524" w:rsidRPr="00196524">
        <w:t xml:space="preserve">Dataenes kvalitet </w:t>
      </w:r>
      <w:r w:rsidR="00196524">
        <w:t xml:space="preserve">og tilgjengelighet </w:t>
      </w:r>
      <w:r w:rsidR="00196524" w:rsidRPr="00196524">
        <w:t xml:space="preserve">er avgjørende for verdien. </w:t>
      </w:r>
      <w:r w:rsidR="0041232E">
        <w:t>Lovforslaget anbefaler standardiserte og systematiser</w:t>
      </w:r>
      <w:r w:rsidR="00CB1E40">
        <w:t>t</w:t>
      </w:r>
      <w:r w:rsidR="0041232E">
        <w:t xml:space="preserve">e data som legger til rette for datadeling. </w:t>
      </w:r>
      <w:r w:rsidR="00AA25EF">
        <w:t xml:space="preserve">Det mener vi er avgjørende. </w:t>
      </w:r>
      <w:r w:rsidR="00794F02">
        <w:t xml:space="preserve">En moderne infrastruktur for deling av data er </w:t>
      </w:r>
      <w:r w:rsidR="00AA25EF">
        <w:t>vesentlig for at data kan tas i bruk</w:t>
      </w:r>
      <w:r w:rsidR="00794F02">
        <w:t xml:space="preserve"> for eksempel</w:t>
      </w:r>
      <w:r w:rsidR="00AA25EF">
        <w:t xml:space="preserve"> i forskning</w:t>
      </w:r>
      <w:r w:rsidR="00263DC9">
        <w:t xml:space="preserve">. </w:t>
      </w:r>
      <w:r w:rsidR="004D29DA">
        <w:t>Data som er samlet inn til andre formål, kan med god inf</w:t>
      </w:r>
      <w:r w:rsidR="00CF1625">
        <w:t>r</w:t>
      </w:r>
      <w:r w:rsidR="004D29DA">
        <w:t xml:space="preserve">astruktur </w:t>
      </w:r>
      <w:r w:rsidR="00CF1625">
        <w:t>tas i bruk også i forskning eller for andre formål</w:t>
      </w:r>
      <w:r w:rsidR="00531B76">
        <w:t xml:space="preserve"> (</w:t>
      </w:r>
      <w:proofErr w:type="spellStart"/>
      <w:r w:rsidR="00531B76">
        <w:t>ref</w:t>
      </w:r>
      <w:proofErr w:type="spellEnd"/>
      <w:r w:rsidR="00531B76">
        <w:t xml:space="preserve"> </w:t>
      </w:r>
      <w:r w:rsidR="00C71517">
        <w:t xml:space="preserve">omtale i </w:t>
      </w:r>
      <w:r w:rsidR="00531B76">
        <w:t>kap.10</w:t>
      </w:r>
      <w:r w:rsidR="00C71517">
        <w:t>)</w:t>
      </w:r>
      <w:r w:rsidR="00CF1625">
        <w:t>.</w:t>
      </w:r>
      <w:r w:rsidR="00436B35">
        <w:t xml:space="preserve"> </w:t>
      </w:r>
      <w:r w:rsidR="00520039">
        <w:t xml:space="preserve">I </w:t>
      </w:r>
      <w:r w:rsidR="007A02F1" w:rsidRPr="007A02F1">
        <w:t xml:space="preserve">Norge </w:t>
      </w:r>
      <w:r w:rsidR="00520039">
        <w:t>står tillit sterkt, også</w:t>
      </w:r>
      <w:r w:rsidR="007A02F1" w:rsidRPr="007A02F1">
        <w:t xml:space="preserve"> tillit til at data som samles inn </w:t>
      </w:r>
      <w:r w:rsidR="00520039">
        <w:t xml:space="preserve">blir </w:t>
      </w:r>
      <w:r w:rsidR="007A02F1" w:rsidRPr="007A02F1">
        <w:t>behandlet på avtalt og forsvarlig måte. Det kan komme til å utfordres når det blir mer deling</w:t>
      </w:r>
      <w:r w:rsidR="00520039">
        <w:t xml:space="preserve"> av data, </w:t>
      </w:r>
      <w:r w:rsidR="00FE16C9">
        <w:t>fordi deling k</w:t>
      </w:r>
      <w:r w:rsidR="00520039">
        <w:t>an bli</w:t>
      </w:r>
      <w:r w:rsidR="007A02F1" w:rsidRPr="007A02F1">
        <w:t xml:space="preserve"> oppfattet</w:t>
      </w:r>
      <w:r w:rsidR="00FE16C9">
        <w:t xml:space="preserve"> som</w:t>
      </w:r>
      <w:r w:rsidR="007A02F1" w:rsidRPr="007A02F1">
        <w:t xml:space="preserve"> utrygt</w:t>
      </w:r>
      <w:r w:rsidR="00520039">
        <w:t xml:space="preserve">. </w:t>
      </w:r>
      <w:r w:rsidR="001634DD">
        <w:t xml:space="preserve">Data </w:t>
      </w:r>
      <w:r w:rsidR="007A02F1" w:rsidRPr="007A02F1">
        <w:t>samlet inn til et</w:t>
      </w:r>
      <w:r w:rsidR="001634DD">
        <w:t>t</w:t>
      </w:r>
      <w:r w:rsidR="007A02F1" w:rsidRPr="007A02F1">
        <w:t xml:space="preserve"> formål</w:t>
      </w:r>
      <w:r w:rsidR="00BE7F4F">
        <w:t xml:space="preserve"> og som med nye verktøy og kobling av ulike </w:t>
      </w:r>
      <w:r w:rsidR="005A62C0">
        <w:t xml:space="preserve">datakilder, kan </w:t>
      </w:r>
      <w:r w:rsidR="00124A2B">
        <w:t>gi mer i</w:t>
      </w:r>
      <w:r w:rsidR="007A02F1" w:rsidRPr="007A02F1">
        <w:t>nforma</w:t>
      </w:r>
      <w:r w:rsidR="00124A2B">
        <w:t>s</w:t>
      </w:r>
      <w:r w:rsidR="007A02F1" w:rsidRPr="007A02F1">
        <w:t xml:space="preserve">jon enn </w:t>
      </w:r>
      <w:r w:rsidR="002669B5">
        <w:t>opprinnelig</w:t>
      </w:r>
      <w:r w:rsidR="00A20C87">
        <w:t xml:space="preserve"> tiltenkt. </w:t>
      </w:r>
      <w:r>
        <w:t>Tilliten til datahåndtering må ivaretas, bl.a. gjennom k</w:t>
      </w:r>
      <w:r w:rsidR="00A20C87" w:rsidRPr="00A20C87">
        <w:t>reditering og sporbarhet</w:t>
      </w:r>
      <w:r w:rsidR="007A02F1" w:rsidRPr="007A02F1">
        <w:t>.</w:t>
      </w:r>
      <w:r>
        <w:t xml:space="preserve"> </w:t>
      </w:r>
    </w:p>
    <w:p w14:paraId="5F48CB8B" w14:textId="0DA0BBA5" w:rsidR="00171363" w:rsidRPr="003966FB" w:rsidRDefault="0064796A" w:rsidP="003F1BFD">
      <w:pPr>
        <w:spacing w:after="0"/>
        <w:rPr>
          <w:b/>
          <w:bCs/>
          <w:i/>
          <w:iCs/>
        </w:rPr>
      </w:pPr>
      <w:r w:rsidRPr="003966FB">
        <w:rPr>
          <w:b/>
          <w:bCs/>
          <w:i/>
          <w:iCs/>
        </w:rPr>
        <w:lastRenderedPageBreak/>
        <w:t xml:space="preserve">Hvem omfattes av </w:t>
      </w:r>
      <w:r w:rsidR="00C036ED" w:rsidRPr="003966FB">
        <w:rPr>
          <w:b/>
          <w:bCs/>
          <w:i/>
          <w:iCs/>
        </w:rPr>
        <w:t>datadelingsloven</w:t>
      </w:r>
    </w:p>
    <w:p w14:paraId="6708B358" w14:textId="0700D5EF" w:rsidR="00C036ED" w:rsidRDefault="00C036ED" w:rsidP="003F1BFD">
      <w:pPr>
        <w:spacing w:after="0"/>
      </w:pPr>
      <w:r>
        <w:t>Lovutkastet foreslår a</w:t>
      </w:r>
      <w:r w:rsidR="007A71B2">
        <w:t xml:space="preserve">t datadelingsloven skal ha et bredere nedslagsfelt enn offentlighetsloven </w:t>
      </w:r>
      <w:proofErr w:type="spellStart"/>
      <w:r w:rsidR="007A71B2">
        <w:t>mht</w:t>
      </w:r>
      <w:proofErr w:type="spellEnd"/>
      <w:r w:rsidR="007A71B2">
        <w:t xml:space="preserve"> definisjon</w:t>
      </w:r>
      <w:r w:rsidR="00575C71">
        <w:t xml:space="preserve"> av "offentlig virksomhet" og plikt til å dele data. Det</w:t>
      </w:r>
      <w:r w:rsidR="00547849">
        <w:t>te</w:t>
      </w:r>
      <w:r w:rsidR="00575C71">
        <w:t xml:space="preserve"> kan skape </w:t>
      </w:r>
      <w:r w:rsidR="003E442A">
        <w:t xml:space="preserve">tvil og </w:t>
      </w:r>
      <w:r w:rsidR="00575C71">
        <w:t>uhensiktsmessi</w:t>
      </w:r>
      <w:r w:rsidR="003E442A">
        <w:t xml:space="preserve">ge tilpasninger. </w:t>
      </w:r>
      <w:r w:rsidR="00FE5676">
        <w:t>Vi vil foreslå at en bruker samme definisjon i begge lovtekstene.</w:t>
      </w:r>
    </w:p>
    <w:p w14:paraId="2AC34A24" w14:textId="77777777" w:rsidR="003F1BFD" w:rsidRDefault="003F1BFD" w:rsidP="003F1BFD">
      <w:pPr>
        <w:spacing w:after="0"/>
      </w:pPr>
    </w:p>
    <w:p w14:paraId="28E52C81" w14:textId="3A70FDFC" w:rsidR="00DC3586" w:rsidRPr="003966FB" w:rsidRDefault="00171363" w:rsidP="003F1BFD">
      <w:pPr>
        <w:spacing w:after="0"/>
        <w:rPr>
          <w:b/>
          <w:bCs/>
          <w:i/>
          <w:iCs/>
        </w:rPr>
      </w:pPr>
      <w:r w:rsidRPr="003966FB">
        <w:rPr>
          <w:b/>
          <w:bCs/>
          <w:i/>
          <w:iCs/>
        </w:rPr>
        <w:t>F</w:t>
      </w:r>
      <w:r w:rsidR="000C182E" w:rsidRPr="003966FB">
        <w:rPr>
          <w:b/>
          <w:bCs/>
          <w:i/>
          <w:iCs/>
        </w:rPr>
        <w:t xml:space="preserve">orvaltning og </w:t>
      </w:r>
      <w:r w:rsidR="00FD3FAA" w:rsidRPr="003966FB">
        <w:rPr>
          <w:b/>
          <w:bCs/>
          <w:i/>
          <w:iCs/>
        </w:rPr>
        <w:t>deling</w:t>
      </w:r>
      <w:r w:rsidR="000C182E" w:rsidRPr="003966FB">
        <w:rPr>
          <w:b/>
          <w:bCs/>
          <w:i/>
          <w:iCs/>
        </w:rPr>
        <w:t xml:space="preserve"> av data</w:t>
      </w:r>
      <w:r w:rsidRPr="003966FB">
        <w:rPr>
          <w:b/>
          <w:bCs/>
          <w:i/>
          <w:iCs/>
        </w:rPr>
        <w:t xml:space="preserve"> har en kostnad</w:t>
      </w:r>
    </w:p>
    <w:p w14:paraId="7BBE5C5D" w14:textId="56E029CB" w:rsidR="00277501" w:rsidRDefault="000C182E" w:rsidP="003F1BFD">
      <w:pPr>
        <w:spacing w:after="0"/>
      </w:pPr>
      <w:r w:rsidRPr="000C182E">
        <w:t>Det koster å forvalte data; å produsere, lagre, sikre, dele og bruke gode data</w:t>
      </w:r>
      <w:r>
        <w:t xml:space="preserve">. </w:t>
      </w:r>
      <w:r w:rsidR="00B34474">
        <w:t xml:space="preserve">Gevinstene oppstår ikke nødvendigvis </w:t>
      </w:r>
      <w:r w:rsidRPr="000C182E">
        <w:t>hos dem som har gjort investeringene</w:t>
      </w:r>
      <w:r w:rsidR="00A62F04">
        <w:t xml:space="preserve">. </w:t>
      </w:r>
      <w:r w:rsidR="00B34474">
        <w:t xml:space="preserve">Derfor </w:t>
      </w:r>
      <w:r w:rsidR="00BE6825" w:rsidRPr="00BE6825">
        <w:t xml:space="preserve">må </w:t>
      </w:r>
      <w:r w:rsidR="00A62F04">
        <w:t>kostnadene ved deling</w:t>
      </w:r>
      <w:r w:rsidR="00277501">
        <w:t xml:space="preserve"> </w:t>
      </w:r>
      <w:r w:rsidR="00BE6825" w:rsidRPr="00BE6825">
        <w:t>kompenseres.</w:t>
      </w:r>
      <w:r w:rsidR="00BE6825">
        <w:t xml:space="preserve"> </w:t>
      </w:r>
      <w:r w:rsidR="00277501">
        <w:t xml:space="preserve">Lovforslaget </w:t>
      </w:r>
      <w:r w:rsidR="00925F6A">
        <w:t xml:space="preserve">§ 10 gir forskningsmiljøene en absolutt plikt til å dele </w:t>
      </w:r>
      <w:r w:rsidR="00B246C4">
        <w:t>(delvis) offentlig finansierte fors</w:t>
      </w:r>
      <w:r w:rsidR="0011171C">
        <w:t>k</w:t>
      </w:r>
      <w:r w:rsidR="00B246C4">
        <w:t>ningsdata</w:t>
      </w:r>
      <w:r w:rsidR="00925F6A">
        <w:t xml:space="preserve"> ved å si at "forskningsdata skal alltid være gratis". </w:t>
      </w:r>
    </w:p>
    <w:p w14:paraId="02933792" w14:textId="70B0239D" w:rsidR="00263F61" w:rsidRDefault="00B246C4" w:rsidP="00275821">
      <w:r>
        <w:t>Det vil påføre forskningsinstitusjoner store kostnader</w:t>
      </w:r>
      <w:r w:rsidR="00235800">
        <w:t>.</w:t>
      </w:r>
      <w:r w:rsidR="009C0DA1">
        <w:t xml:space="preserve"> </w:t>
      </w:r>
      <w:r w:rsidR="001D0801" w:rsidRPr="001D0801">
        <w:t xml:space="preserve">I </w:t>
      </w:r>
      <w:r w:rsidR="00263F61">
        <w:t xml:space="preserve">100% </w:t>
      </w:r>
      <w:r w:rsidR="001D0801" w:rsidRPr="001D0801">
        <w:t xml:space="preserve">offentlig finansiert forskning er datainnhenting finansiert, mens </w:t>
      </w:r>
      <w:proofErr w:type="spellStart"/>
      <w:r w:rsidR="001D0801" w:rsidRPr="001D0801">
        <w:t>kuratering</w:t>
      </w:r>
      <w:proofErr w:type="spellEnd"/>
      <w:r w:rsidR="001D0801" w:rsidRPr="001D0801">
        <w:t xml:space="preserve"> og deling er ressurskrevende og vil representere store kostnader som også må dekkes. Dette inkluderer også risikovurdering av data som etterspørres. </w:t>
      </w:r>
      <w:r w:rsidR="00263F61">
        <w:t>I delvis offentlig finansiert forskning er heller ikke datainnhenti</w:t>
      </w:r>
      <w:r w:rsidR="0011171C">
        <w:t>n</w:t>
      </w:r>
      <w:r w:rsidR="00263F61">
        <w:t xml:space="preserve">g fullfinansiert. </w:t>
      </w:r>
    </w:p>
    <w:p w14:paraId="54B76ED1" w14:textId="158294D9" w:rsidR="00337C68" w:rsidRDefault="001D0801" w:rsidP="00275821">
      <w:r w:rsidRPr="001D0801">
        <w:t>Norske private forskningsinstitutter</w:t>
      </w:r>
      <w:r w:rsidR="00263F61">
        <w:t xml:space="preserve">, som er markedsbasert og </w:t>
      </w:r>
      <w:r w:rsidRPr="001D0801">
        <w:t>har svært lav grunnbevilgning fra staten (i gjennomsnitt 10%)</w:t>
      </w:r>
      <w:r w:rsidR="00263F61">
        <w:t>,</w:t>
      </w:r>
      <w:r w:rsidRPr="001D0801">
        <w:t xml:space="preserve"> har ingen mulighet til å dekke slike kostnader.</w:t>
      </w:r>
      <w:r w:rsidR="00DB2E0E">
        <w:t xml:space="preserve"> </w:t>
      </w:r>
      <w:r w:rsidR="009630AB">
        <w:t xml:space="preserve">FFA ber om at dette blir hensyntatt i Datadelingsloven. </w:t>
      </w:r>
      <w:r w:rsidR="004D523B" w:rsidRPr="004D523B">
        <w:t xml:space="preserve">Vi må unngå en situasjon der det blir mindre datadeling i praksis, fordi offentlige eller private virksomheter ikke har midlene som trengs for å tilgjengeliggjøre og dele dataene </w:t>
      </w:r>
      <w:r w:rsidR="009630AB">
        <w:t>gratis</w:t>
      </w:r>
      <w:r w:rsidR="004D523B" w:rsidRPr="004D523B">
        <w:t>.</w:t>
      </w:r>
      <w:r w:rsidR="00224CF7">
        <w:t xml:space="preserve"> </w:t>
      </w:r>
      <w:r w:rsidR="00337C68" w:rsidRPr="00337C68">
        <w:t>Uten kostnadsdekning vil den potensielle verdien av norske data ikke kunne hentes ut.</w:t>
      </w:r>
    </w:p>
    <w:p w14:paraId="698E9E20" w14:textId="68F0A22D" w:rsidR="00224CF7" w:rsidRDefault="00224CF7" w:rsidP="00275821">
      <w:r w:rsidRPr="00224CF7">
        <w:t xml:space="preserve">Det er viktig at norsk lov samsvarer med Åpne data-direktivet når </w:t>
      </w:r>
      <w:r>
        <w:t>det gjelder</w:t>
      </w:r>
      <w:r w:rsidRPr="00224CF7">
        <w:t xml:space="preserve"> forskningsdata. </w:t>
      </w:r>
      <w:r w:rsidR="007F3998">
        <w:t xml:space="preserve">Mye av </w:t>
      </w:r>
      <w:r w:rsidR="006D2A04">
        <w:t>forskningsinstituttenes forskning</w:t>
      </w:r>
      <w:r w:rsidRPr="00224CF7">
        <w:t xml:space="preserve"> skjer i internasjonale konsortier</w:t>
      </w:r>
      <w:r>
        <w:t>,</w:t>
      </w:r>
      <w:r w:rsidRPr="00224CF7">
        <w:t xml:space="preserve"> og data er ofte skapt av partnere fra forskjellige land. </w:t>
      </w:r>
      <w:r w:rsidR="003973E2">
        <w:t>Da er det viktig for ressursbruken at norske regler harmoniseres med reglene</w:t>
      </w:r>
      <w:r w:rsidRPr="00224CF7">
        <w:t xml:space="preserve"> innen EU.</w:t>
      </w:r>
    </w:p>
    <w:p w14:paraId="40151125" w14:textId="5DDC539F" w:rsidR="00344743" w:rsidRPr="00247093" w:rsidRDefault="004E43C1" w:rsidP="003F1BFD">
      <w:pPr>
        <w:spacing w:after="0"/>
        <w:rPr>
          <w:b/>
          <w:bCs/>
          <w:i/>
          <w:iCs/>
        </w:rPr>
      </w:pPr>
      <w:r w:rsidRPr="00247093">
        <w:rPr>
          <w:b/>
          <w:bCs/>
          <w:i/>
          <w:iCs/>
        </w:rPr>
        <w:t xml:space="preserve">Krav om </w:t>
      </w:r>
      <w:r w:rsidR="0010407E" w:rsidRPr="00247093">
        <w:rPr>
          <w:b/>
          <w:bCs/>
          <w:i/>
          <w:iCs/>
        </w:rPr>
        <w:t>kreditering og sporbarhet av forskningsdata</w:t>
      </w:r>
    </w:p>
    <w:p w14:paraId="0D383BCB" w14:textId="030EED2C" w:rsidR="00004F7A" w:rsidRDefault="004E43C1" w:rsidP="003F1BFD">
      <w:pPr>
        <w:spacing w:after="0"/>
      </w:pPr>
      <w:r w:rsidRPr="004E43C1">
        <w:t>Vi ønsker å understreke</w:t>
      </w:r>
      <w:r>
        <w:t xml:space="preserve"> at dataenes</w:t>
      </w:r>
      <w:r w:rsidRPr="004E43C1">
        <w:t xml:space="preserve"> sporbarhet og kreditering (navngivelse) har </w:t>
      </w:r>
      <w:r>
        <w:t xml:space="preserve">en avgjørende rolle </w:t>
      </w:r>
      <w:r w:rsidRPr="004E43C1">
        <w:t xml:space="preserve">for forskning. Ved å frasi seg alle rettigheter, mister forskningsorganisasjoner kontrollen over hvordan data brukes. Det kan føre til at data kan bli misbrukt, feiltolket eller brukt i sammenhenger som </w:t>
      </w:r>
      <w:r>
        <w:t>undergraver</w:t>
      </w:r>
      <w:r w:rsidRPr="004E43C1">
        <w:t xml:space="preserve"> forskningsetiske mål. Fra</w:t>
      </w:r>
      <w:r w:rsidR="00372904">
        <w:t>vikes</w:t>
      </w:r>
      <w:r w:rsidRPr="004E43C1">
        <w:t xml:space="preserve"> kravet om kreditering</w:t>
      </w:r>
      <w:r w:rsidR="00372904">
        <w:t>,</w:t>
      </w:r>
      <w:r w:rsidRPr="004E43C1">
        <w:t xml:space="preserve"> kan det føre til at forskere og forskningsinstitusjoner ikke </w:t>
      </w:r>
      <w:r w:rsidR="00372904">
        <w:t>anerkjennes</w:t>
      </w:r>
      <w:r w:rsidRPr="004E43C1">
        <w:t xml:space="preserve"> for deres arbeid. Det kan hindre utviklingen av forskningskarrierer og forskningsinstitusjoner.</w:t>
      </w:r>
    </w:p>
    <w:p w14:paraId="4162ED5E" w14:textId="77777777" w:rsidR="0073777B" w:rsidRDefault="0073777B" w:rsidP="00275821"/>
    <w:p w14:paraId="472308FD" w14:textId="73C3F93A" w:rsidR="00B70B6A" w:rsidRDefault="00547849">
      <w:r>
        <w:t xml:space="preserve">For øvrig støtter </w:t>
      </w:r>
      <w:r w:rsidR="00C71517">
        <w:t>FFA også</w:t>
      </w:r>
      <w:r w:rsidR="00B70B6A">
        <w:t xml:space="preserve"> momentene som kommer frem i </w:t>
      </w:r>
      <w:r>
        <w:t>høringsuttalelse</w:t>
      </w:r>
      <w:r w:rsidR="00B70B6A">
        <w:t>n</w:t>
      </w:r>
      <w:r>
        <w:t xml:space="preserve"> fra forskningsinstituttet NORCE.</w:t>
      </w:r>
    </w:p>
    <w:p w14:paraId="2EE1EE6C" w14:textId="77777777" w:rsidR="00C15347" w:rsidRPr="00983483" w:rsidRDefault="00C15347" w:rsidP="00C15347">
      <w:pPr>
        <w:rPr>
          <w:rFonts w:ascii="Calibri" w:eastAsia="Calibri" w:hAnsi="Calibri"/>
          <w:lang w:val="nn-NO"/>
        </w:rPr>
      </w:pPr>
    </w:p>
    <w:p w14:paraId="2C84825F" w14:textId="77777777" w:rsidR="00C15347" w:rsidRPr="00983483" w:rsidRDefault="00C15347" w:rsidP="00C15347">
      <w:pPr>
        <w:rPr>
          <w:rFonts w:cstheme="minorHAnsi"/>
          <w:lang w:val="nn-NO"/>
        </w:rPr>
      </w:pPr>
    </w:p>
    <w:p w14:paraId="3DF48CFB" w14:textId="0C15E367" w:rsidR="00C15347" w:rsidRPr="00294B7B" w:rsidRDefault="00C15347" w:rsidP="00C15347">
      <w:pPr>
        <w:rPr>
          <w:rFonts w:ascii="Calibri" w:hAnsi="Calibri" w:cs="Calibri"/>
        </w:rPr>
      </w:pPr>
      <w:r w:rsidRPr="00294B7B">
        <w:rPr>
          <w:rFonts w:ascii="Calibri" w:hAnsi="Calibri" w:cs="Calibri"/>
        </w:rPr>
        <w:t>Vennlig hilsen</w:t>
      </w:r>
      <w:r w:rsidRPr="00294B7B">
        <w:rPr>
          <w:rFonts w:ascii="Calibri" w:hAnsi="Calibri" w:cs="Calibri"/>
        </w:rPr>
        <w:tab/>
      </w:r>
    </w:p>
    <w:p w14:paraId="69D157F7" w14:textId="77777777" w:rsidR="00C15347" w:rsidRPr="00294B7B" w:rsidRDefault="00C15347" w:rsidP="00C15347">
      <w:pPr>
        <w:rPr>
          <w:rFonts w:ascii="Calibri" w:hAnsi="Calibri" w:cs="Calibri"/>
        </w:rPr>
      </w:pPr>
      <w:r w:rsidRPr="00294B7B">
        <w:rPr>
          <w:rFonts w:ascii="Calibri" w:hAnsi="Calibri" w:cs="Calibri"/>
          <w:noProof/>
        </w:rPr>
        <w:drawing>
          <wp:inline distT="0" distB="0" distL="0" distR="0" wp14:anchorId="7FBF3819" wp14:editId="65D80719">
            <wp:extent cx="1073150" cy="377825"/>
            <wp:effectExtent l="0" t="0" r="0" b="3175"/>
            <wp:docPr id="1139178373" name="Bilde 1139178373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6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94B7B">
        <w:rPr>
          <w:rFonts w:ascii="Calibri" w:hAnsi="Calibri" w:cs="Calibri"/>
        </w:rPr>
        <w:tab/>
      </w:r>
      <w:r w:rsidRPr="00294B7B">
        <w:rPr>
          <w:rFonts w:ascii="Calibri" w:hAnsi="Calibri" w:cs="Calibri"/>
        </w:rPr>
        <w:tab/>
      </w:r>
      <w:r w:rsidRPr="00294B7B">
        <w:rPr>
          <w:rFonts w:ascii="Calibri" w:hAnsi="Calibri" w:cs="Calibri"/>
        </w:rPr>
        <w:tab/>
      </w:r>
      <w:r w:rsidRPr="00294B7B">
        <w:rPr>
          <w:rFonts w:ascii="Calibri" w:hAnsi="Calibri" w:cs="Calibri"/>
        </w:rPr>
        <w:tab/>
      </w:r>
      <w:r w:rsidRPr="00294B7B">
        <w:rPr>
          <w:rFonts w:ascii="Calibri" w:hAnsi="Calibri" w:cs="Calibri"/>
        </w:rPr>
        <w:tab/>
      </w:r>
      <w:r w:rsidRPr="00294B7B">
        <w:rPr>
          <w:rFonts w:ascii="Calibri" w:hAnsi="Calibri" w:cs="Calibri"/>
        </w:rPr>
        <w:tab/>
      </w:r>
      <w:r w:rsidRPr="00294B7B">
        <w:rPr>
          <w:rFonts w:ascii="Calibri" w:hAnsi="Calibri" w:cs="Calibri"/>
        </w:rPr>
        <w:tab/>
      </w:r>
      <w:r w:rsidRPr="00294B7B">
        <w:rPr>
          <w:rFonts w:ascii="Calibri" w:hAnsi="Calibri" w:cs="Calibri"/>
        </w:rPr>
        <w:tab/>
      </w:r>
    </w:p>
    <w:p w14:paraId="1F289651" w14:textId="77777777" w:rsidR="00C15347" w:rsidRPr="000D0233" w:rsidRDefault="00C15347" w:rsidP="00C15347">
      <w:pPr>
        <w:spacing w:after="0"/>
        <w:rPr>
          <w:rFonts w:ascii="Calibri" w:hAnsi="Calibri" w:cs="Calibri"/>
        </w:rPr>
      </w:pPr>
      <w:r w:rsidRPr="00294B7B">
        <w:rPr>
          <w:rFonts w:ascii="Calibri" w:hAnsi="Calibri" w:cs="Calibri"/>
          <w:i/>
        </w:rPr>
        <w:t>Agnes Landstad</w:t>
      </w:r>
    </w:p>
    <w:p w14:paraId="731B775E" w14:textId="77777777" w:rsidR="00C15347" w:rsidRPr="00176129" w:rsidRDefault="00C15347" w:rsidP="00C15347">
      <w:pPr>
        <w:spacing w:after="0"/>
      </w:pPr>
      <w:r w:rsidRPr="00874D10">
        <w:rPr>
          <w:rFonts w:ascii="Calibri" w:hAnsi="Calibri" w:cs="Calibri"/>
          <w:sz w:val="18"/>
          <w:szCs w:val="18"/>
        </w:rPr>
        <w:t>Daglig leder FFA</w:t>
      </w:r>
    </w:p>
    <w:p w14:paraId="1EDB2215" w14:textId="77777777" w:rsidR="00C15347" w:rsidRDefault="00C15347"/>
    <w:sectPr w:rsidR="00C1534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D4AE8" w14:textId="77777777" w:rsidR="00687835" w:rsidRDefault="00687835" w:rsidP="00D453B2">
      <w:pPr>
        <w:spacing w:after="0" w:line="240" w:lineRule="auto"/>
      </w:pPr>
      <w:r>
        <w:separator/>
      </w:r>
    </w:p>
  </w:endnote>
  <w:endnote w:type="continuationSeparator" w:id="0">
    <w:p w14:paraId="26755A6D" w14:textId="77777777" w:rsidR="00687835" w:rsidRDefault="00687835" w:rsidP="00D453B2">
      <w:pPr>
        <w:spacing w:after="0" w:line="240" w:lineRule="auto"/>
      </w:pPr>
      <w:r>
        <w:continuationSeparator/>
      </w:r>
    </w:p>
  </w:endnote>
  <w:endnote w:type="continuationNotice" w:id="1">
    <w:p w14:paraId="44A65E9A" w14:textId="77777777" w:rsidR="00687835" w:rsidRDefault="006878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977239"/>
      <w:docPartObj>
        <w:docPartGallery w:val="Page Numbers (Bottom of Page)"/>
        <w:docPartUnique/>
      </w:docPartObj>
    </w:sdtPr>
    <w:sdtContent>
      <w:p w14:paraId="7C2E33D2" w14:textId="42E24511" w:rsidR="00D453B2" w:rsidRDefault="00D453B2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AF1632" w14:textId="77777777" w:rsidR="00D453B2" w:rsidRDefault="00D453B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A814D" w14:textId="77777777" w:rsidR="00687835" w:rsidRDefault="00687835" w:rsidP="00D453B2">
      <w:pPr>
        <w:spacing w:after="0" w:line="240" w:lineRule="auto"/>
      </w:pPr>
      <w:r>
        <w:separator/>
      </w:r>
    </w:p>
  </w:footnote>
  <w:footnote w:type="continuationSeparator" w:id="0">
    <w:p w14:paraId="6CDA2043" w14:textId="77777777" w:rsidR="00687835" w:rsidRDefault="00687835" w:rsidP="00D453B2">
      <w:pPr>
        <w:spacing w:after="0" w:line="240" w:lineRule="auto"/>
      </w:pPr>
      <w:r>
        <w:continuationSeparator/>
      </w:r>
    </w:p>
  </w:footnote>
  <w:footnote w:type="continuationNotice" w:id="1">
    <w:p w14:paraId="3E77ECE6" w14:textId="77777777" w:rsidR="00687835" w:rsidRDefault="006878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15C0E" w14:textId="0FAC323F" w:rsidR="002A73AC" w:rsidRDefault="002A73AC" w:rsidP="002A73AC">
    <w:pPr>
      <w:pStyle w:val="Topptekst"/>
      <w:jc w:val="right"/>
    </w:pPr>
    <w:r>
      <w:rPr>
        <w:noProof/>
      </w:rPr>
      <w:drawing>
        <wp:inline distT="0" distB="0" distL="0" distR="0" wp14:anchorId="5C104A77" wp14:editId="260C0EF5">
          <wp:extent cx="2469515" cy="422023"/>
          <wp:effectExtent l="0" t="0" r="6985" b="0"/>
          <wp:docPr id="19" name="Bilde 19" descr="Et bilde som inneholder tekst, Font, symbol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ilde 19" descr="Et bilde som inneholder tekst, Font, symbol, Grafikk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9515" cy="422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73186"/>
    <w:multiLevelType w:val="hybridMultilevel"/>
    <w:tmpl w:val="BA7E1E0C"/>
    <w:lvl w:ilvl="0" w:tplc="A33848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270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266"/>
    <w:rsid w:val="00004F7A"/>
    <w:rsid w:val="00007A84"/>
    <w:rsid w:val="000153FC"/>
    <w:rsid w:val="00031FA3"/>
    <w:rsid w:val="00043011"/>
    <w:rsid w:val="00060FF2"/>
    <w:rsid w:val="00073830"/>
    <w:rsid w:val="00080C28"/>
    <w:rsid w:val="000A1BC7"/>
    <w:rsid w:val="000A3ED2"/>
    <w:rsid w:val="000B63BB"/>
    <w:rsid w:val="000C182E"/>
    <w:rsid w:val="000D4A3D"/>
    <w:rsid w:val="001019A3"/>
    <w:rsid w:val="00103149"/>
    <w:rsid w:val="0010407E"/>
    <w:rsid w:val="00105A3F"/>
    <w:rsid w:val="001101D6"/>
    <w:rsid w:val="0011171C"/>
    <w:rsid w:val="00124A2B"/>
    <w:rsid w:val="001541B1"/>
    <w:rsid w:val="001634DD"/>
    <w:rsid w:val="0016702D"/>
    <w:rsid w:val="00171363"/>
    <w:rsid w:val="00196524"/>
    <w:rsid w:val="001B5196"/>
    <w:rsid w:val="001C083D"/>
    <w:rsid w:val="001C22B9"/>
    <w:rsid w:val="001D0801"/>
    <w:rsid w:val="001E2E92"/>
    <w:rsid w:val="00202A1F"/>
    <w:rsid w:val="00202B33"/>
    <w:rsid w:val="00223310"/>
    <w:rsid w:val="00224CF7"/>
    <w:rsid w:val="002276F4"/>
    <w:rsid w:val="00235800"/>
    <w:rsid w:val="00241690"/>
    <w:rsid w:val="002463D0"/>
    <w:rsid w:val="00247093"/>
    <w:rsid w:val="00263DC9"/>
    <w:rsid w:val="00263F61"/>
    <w:rsid w:val="002669B5"/>
    <w:rsid w:val="00275821"/>
    <w:rsid w:val="00277501"/>
    <w:rsid w:val="0028416A"/>
    <w:rsid w:val="002851DC"/>
    <w:rsid w:val="00285AEE"/>
    <w:rsid w:val="00297FEA"/>
    <w:rsid w:val="002A63F5"/>
    <w:rsid w:val="002A73AC"/>
    <w:rsid w:val="002B2946"/>
    <w:rsid w:val="002D363D"/>
    <w:rsid w:val="002D3E34"/>
    <w:rsid w:val="002D7826"/>
    <w:rsid w:val="002E6BAC"/>
    <w:rsid w:val="002F31E0"/>
    <w:rsid w:val="002F70A5"/>
    <w:rsid w:val="00337C68"/>
    <w:rsid w:val="00344743"/>
    <w:rsid w:val="00345266"/>
    <w:rsid w:val="00352F2F"/>
    <w:rsid w:val="00353D58"/>
    <w:rsid w:val="00366A7F"/>
    <w:rsid w:val="003705F0"/>
    <w:rsid w:val="00370BED"/>
    <w:rsid w:val="00372904"/>
    <w:rsid w:val="00377E2A"/>
    <w:rsid w:val="003966FB"/>
    <w:rsid w:val="003973E2"/>
    <w:rsid w:val="003A6FC2"/>
    <w:rsid w:val="003D5CE0"/>
    <w:rsid w:val="003E270F"/>
    <w:rsid w:val="003E442A"/>
    <w:rsid w:val="003F1BFD"/>
    <w:rsid w:val="003F6403"/>
    <w:rsid w:val="003F6998"/>
    <w:rsid w:val="00401546"/>
    <w:rsid w:val="0041232E"/>
    <w:rsid w:val="004306AA"/>
    <w:rsid w:val="004350A0"/>
    <w:rsid w:val="00436B35"/>
    <w:rsid w:val="00443DEA"/>
    <w:rsid w:val="0045573B"/>
    <w:rsid w:val="00456FB6"/>
    <w:rsid w:val="004633C5"/>
    <w:rsid w:val="00465BA3"/>
    <w:rsid w:val="004808F2"/>
    <w:rsid w:val="00491EDF"/>
    <w:rsid w:val="004A4944"/>
    <w:rsid w:val="004A5989"/>
    <w:rsid w:val="004D29DA"/>
    <w:rsid w:val="004D523B"/>
    <w:rsid w:val="004E4378"/>
    <w:rsid w:val="004E43C1"/>
    <w:rsid w:val="004E6C48"/>
    <w:rsid w:val="00520039"/>
    <w:rsid w:val="005309A5"/>
    <w:rsid w:val="00531B76"/>
    <w:rsid w:val="0054676D"/>
    <w:rsid w:val="00547849"/>
    <w:rsid w:val="00553963"/>
    <w:rsid w:val="005601FE"/>
    <w:rsid w:val="00575C71"/>
    <w:rsid w:val="00585B69"/>
    <w:rsid w:val="00586D96"/>
    <w:rsid w:val="005A2B6E"/>
    <w:rsid w:val="005A62C0"/>
    <w:rsid w:val="005C21CF"/>
    <w:rsid w:val="005D7628"/>
    <w:rsid w:val="005D7A90"/>
    <w:rsid w:val="005E1200"/>
    <w:rsid w:val="005F3BE3"/>
    <w:rsid w:val="00610270"/>
    <w:rsid w:val="00612ECC"/>
    <w:rsid w:val="0061443A"/>
    <w:rsid w:val="00630CAF"/>
    <w:rsid w:val="00637F74"/>
    <w:rsid w:val="0064796A"/>
    <w:rsid w:val="006565DC"/>
    <w:rsid w:val="00663376"/>
    <w:rsid w:val="006677E1"/>
    <w:rsid w:val="00672799"/>
    <w:rsid w:val="006734A3"/>
    <w:rsid w:val="006806EA"/>
    <w:rsid w:val="00687835"/>
    <w:rsid w:val="006A7CAC"/>
    <w:rsid w:val="006B4975"/>
    <w:rsid w:val="006B53C1"/>
    <w:rsid w:val="006B5891"/>
    <w:rsid w:val="006B7399"/>
    <w:rsid w:val="006C7FA5"/>
    <w:rsid w:val="006D0F82"/>
    <w:rsid w:val="006D2A04"/>
    <w:rsid w:val="006E4683"/>
    <w:rsid w:val="006E4DC2"/>
    <w:rsid w:val="006E774B"/>
    <w:rsid w:val="0071266A"/>
    <w:rsid w:val="00713C73"/>
    <w:rsid w:val="0073777B"/>
    <w:rsid w:val="007802F9"/>
    <w:rsid w:val="00794F02"/>
    <w:rsid w:val="007A02F1"/>
    <w:rsid w:val="007A71B2"/>
    <w:rsid w:val="007B0A3A"/>
    <w:rsid w:val="007D2C20"/>
    <w:rsid w:val="007D32AF"/>
    <w:rsid w:val="007F3998"/>
    <w:rsid w:val="00801E56"/>
    <w:rsid w:val="00806CEE"/>
    <w:rsid w:val="008078D7"/>
    <w:rsid w:val="00830642"/>
    <w:rsid w:val="00844F39"/>
    <w:rsid w:val="00852617"/>
    <w:rsid w:val="00881AA8"/>
    <w:rsid w:val="008931F0"/>
    <w:rsid w:val="00897B14"/>
    <w:rsid w:val="008A5F1E"/>
    <w:rsid w:val="008B0FC3"/>
    <w:rsid w:val="008B1D6E"/>
    <w:rsid w:val="008B67AB"/>
    <w:rsid w:val="008C0517"/>
    <w:rsid w:val="008E099C"/>
    <w:rsid w:val="008F0366"/>
    <w:rsid w:val="00911DA5"/>
    <w:rsid w:val="0091531F"/>
    <w:rsid w:val="009219B7"/>
    <w:rsid w:val="00925F6A"/>
    <w:rsid w:val="009260D6"/>
    <w:rsid w:val="00963015"/>
    <w:rsid w:val="009630AB"/>
    <w:rsid w:val="0097382A"/>
    <w:rsid w:val="0097451D"/>
    <w:rsid w:val="00996CA8"/>
    <w:rsid w:val="009B4A99"/>
    <w:rsid w:val="009C0DA1"/>
    <w:rsid w:val="009C7906"/>
    <w:rsid w:val="009F6F06"/>
    <w:rsid w:val="00A131C0"/>
    <w:rsid w:val="00A20C87"/>
    <w:rsid w:val="00A242AC"/>
    <w:rsid w:val="00A467DC"/>
    <w:rsid w:val="00A54A3B"/>
    <w:rsid w:val="00A569E4"/>
    <w:rsid w:val="00A62F04"/>
    <w:rsid w:val="00A94D82"/>
    <w:rsid w:val="00AA1CB5"/>
    <w:rsid w:val="00AA25EF"/>
    <w:rsid w:val="00AF0D02"/>
    <w:rsid w:val="00AF71C0"/>
    <w:rsid w:val="00B0027F"/>
    <w:rsid w:val="00B23BC8"/>
    <w:rsid w:val="00B246C4"/>
    <w:rsid w:val="00B34474"/>
    <w:rsid w:val="00B369D8"/>
    <w:rsid w:val="00B4162E"/>
    <w:rsid w:val="00B70B6A"/>
    <w:rsid w:val="00B91C01"/>
    <w:rsid w:val="00B9616F"/>
    <w:rsid w:val="00BD2AFB"/>
    <w:rsid w:val="00BD5DC8"/>
    <w:rsid w:val="00BE500F"/>
    <w:rsid w:val="00BE5F3E"/>
    <w:rsid w:val="00BE6825"/>
    <w:rsid w:val="00BE7F4F"/>
    <w:rsid w:val="00BF2028"/>
    <w:rsid w:val="00C036ED"/>
    <w:rsid w:val="00C15347"/>
    <w:rsid w:val="00C30179"/>
    <w:rsid w:val="00C35B84"/>
    <w:rsid w:val="00C54B21"/>
    <w:rsid w:val="00C64036"/>
    <w:rsid w:val="00C70752"/>
    <w:rsid w:val="00C70E02"/>
    <w:rsid w:val="00C71517"/>
    <w:rsid w:val="00C75C3C"/>
    <w:rsid w:val="00C907C0"/>
    <w:rsid w:val="00CB1E40"/>
    <w:rsid w:val="00CB2675"/>
    <w:rsid w:val="00CB65FD"/>
    <w:rsid w:val="00CC2C84"/>
    <w:rsid w:val="00CC495E"/>
    <w:rsid w:val="00CE285C"/>
    <w:rsid w:val="00CE662B"/>
    <w:rsid w:val="00CF1625"/>
    <w:rsid w:val="00CF7465"/>
    <w:rsid w:val="00D008CA"/>
    <w:rsid w:val="00D1123A"/>
    <w:rsid w:val="00D1214E"/>
    <w:rsid w:val="00D23832"/>
    <w:rsid w:val="00D24EC4"/>
    <w:rsid w:val="00D338FF"/>
    <w:rsid w:val="00D40B96"/>
    <w:rsid w:val="00D4345A"/>
    <w:rsid w:val="00D453B2"/>
    <w:rsid w:val="00D92E99"/>
    <w:rsid w:val="00DA1E95"/>
    <w:rsid w:val="00DA5252"/>
    <w:rsid w:val="00DB2E0E"/>
    <w:rsid w:val="00DC09F0"/>
    <w:rsid w:val="00DC3586"/>
    <w:rsid w:val="00DC395E"/>
    <w:rsid w:val="00DD0542"/>
    <w:rsid w:val="00DE6F50"/>
    <w:rsid w:val="00DF1FE4"/>
    <w:rsid w:val="00E012CB"/>
    <w:rsid w:val="00E01B4A"/>
    <w:rsid w:val="00E306A8"/>
    <w:rsid w:val="00E35D09"/>
    <w:rsid w:val="00E53FE0"/>
    <w:rsid w:val="00E80C30"/>
    <w:rsid w:val="00E92E5F"/>
    <w:rsid w:val="00E93335"/>
    <w:rsid w:val="00E94F0F"/>
    <w:rsid w:val="00EA6DBB"/>
    <w:rsid w:val="00EB238C"/>
    <w:rsid w:val="00EC3A18"/>
    <w:rsid w:val="00ED4376"/>
    <w:rsid w:val="00EF292C"/>
    <w:rsid w:val="00EF5A35"/>
    <w:rsid w:val="00F67AF2"/>
    <w:rsid w:val="00F73E09"/>
    <w:rsid w:val="00F8645B"/>
    <w:rsid w:val="00F90558"/>
    <w:rsid w:val="00FB03EC"/>
    <w:rsid w:val="00FC7D67"/>
    <w:rsid w:val="00FD3FAA"/>
    <w:rsid w:val="00FE16C9"/>
    <w:rsid w:val="00FE5676"/>
    <w:rsid w:val="00FE73D3"/>
    <w:rsid w:val="070557EE"/>
    <w:rsid w:val="0BFC7B84"/>
    <w:rsid w:val="1C958436"/>
    <w:rsid w:val="1EBC5C6E"/>
    <w:rsid w:val="2B1654B3"/>
    <w:rsid w:val="34602052"/>
    <w:rsid w:val="4CA17353"/>
    <w:rsid w:val="59703AF3"/>
    <w:rsid w:val="5B14ED84"/>
    <w:rsid w:val="6646193E"/>
    <w:rsid w:val="67DB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D257"/>
  <w15:chartTrackingRefBased/>
  <w15:docId w15:val="{627CDB6D-94AA-4F3F-B7F8-4A90732A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45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5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52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5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52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52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52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52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52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45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5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452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45266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45266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4526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4526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4526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4526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452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45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452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45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45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4526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4526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45266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45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45266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45266"/>
    <w:rPr>
      <w:b/>
      <w:bCs/>
      <w:smallCaps/>
      <w:color w:val="2F5496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34526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45266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D45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453B2"/>
  </w:style>
  <w:style w:type="paragraph" w:styleId="Bunntekst">
    <w:name w:val="footer"/>
    <w:basedOn w:val="Normal"/>
    <w:link w:val="BunntekstTegn"/>
    <w:uiPriority w:val="99"/>
    <w:unhideWhenUsed/>
    <w:rsid w:val="00D45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453B2"/>
  </w:style>
  <w:style w:type="paragraph" w:styleId="Merknadstekst">
    <w:name w:val="annotation text"/>
    <w:basedOn w:val="Normal"/>
    <w:link w:val="MerknadstekstTegn"/>
    <w:uiPriority w:val="99"/>
    <w:unhideWhenUsed/>
    <w:rsid w:val="00844F3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44F39"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44F39"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07A8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07A84"/>
    <w:rPr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5D7628"/>
    <w:rPr>
      <w:color w:val="954F72" w:themeColor="followedHyperlink"/>
      <w:u w:val="single"/>
    </w:rPr>
  </w:style>
  <w:style w:type="paragraph" w:styleId="Revisjon">
    <w:name w:val="Revision"/>
    <w:hidden/>
    <w:uiPriority w:val="99"/>
    <w:semiHidden/>
    <w:rsid w:val="00073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gjeringen.no/no/dokumenter/horing-nou-202414-med-lov-skal-data-deles/id3053841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elia_Tema xmlns="5ac53dbc-cf76-49a2-80ae-863803a1cbd9">FFA</Abelia_Tema>
    <Abelia_Avd xmlns="5ac53dbc-cf76-49a2-80ae-863803a1cb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belia Dokument" ma:contentTypeID="0x010100E4AB274E23D540B9AEC5016029A8ACCD00B9B3CD4F78B4434DA9EF40B6B0AAFBCC" ma:contentTypeVersion="7" ma:contentTypeDescription="Abelia Dokument" ma:contentTypeScope="" ma:versionID="3f9b9d43b922787a7723e485ec1cb4dc">
  <xsd:schema xmlns:xsd="http://www.w3.org/2001/XMLSchema" xmlns:xs="http://www.w3.org/2001/XMLSchema" xmlns:p="http://schemas.microsoft.com/office/2006/metadata/properties" xmlns:ns2="5ac53dbc-cf76-49a2-80ae-863803a1cbd9" xmlns:ns3="f37109e4-69a3-4136-8bc1-fb9f9dbe3f03" targetNamespace="http://schemas.microsoft.com/office/2006/metadata/properties" ma:root="true" ma:fieldsID="30692bc878505ad77c14e4f126e95eab" ns2:_="" ns3:_="">
    <xsd:import namespace="5ac53dbc-cf76-49a2-80ae-863803a1cbd9"/>
    <xsd:import namespace="f37109e4-69a3-4136-8bc1-fb9f9dbe3f03"/>
    <xsd:element name="properties">
      <xsd:complexType>
        <xsd:sequence>
          <xsd:element name="documentManagement">
            <xsd:complexType>
              <xsd:all>
                <xsd:element ref="ns2:Abelia_Avd" minOccurs="0"/>
                <xsd:element ref="ns2:Abelia_Tema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53dbc-cf76-49a2-80ae-863803a1cbd9" elementFormDefault="qualified">
    <xsd:import namespace="http://schemas.microsoft.com/office/2006/documentManagement/types"/>
    <xsd:import namespace="http://schemas.microsoft.com/office/infopath/2007/PartnerControls"/>
    <xsd:element name="Abelia_Avd" ma:index="8" nillable="true" ma:displayName="Avdeling" ma:internalName="Abelia_Avd">
      <xsd:simpleType>
        <xsd:restriction base="dms:Text"/>
      </xsd:simpleType>
    </xsd:element>
    <xsd:element name="Abelia_Tema" ma:index="9" nillable="true" ma:displayName="Tema" ma:internalName="Abelia_Tem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109e4-69a3-4136-8bc1-fb9f9dbe3f03" elementFormDefault="qualified">
    <xsd:import namespace="http://schemas.microsoft.com/office/2006/documentManagement/types"/>
    <xsd:import namespace="http://schemas.microsoft.com/office/infopath/2007/PartnerControls"/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119b49b-2cc3-444e-b755-8692f4554da6" ContentTypeId="0x0101" PreviousValue="false" LastSyncTimeStamp="2017-01-11T19:07:18.87Z"/>
</file>

<file path=customXml/itemProps1.xml><?xml version="1.0" encoding="utf-8"?>
<ds:datastoreItem xmlns:ds="http://schemas.openxmlformats.org/officeDocument/2006/customXml" ds:itemID="{6257E8FA-A025-490B-9F89-6D735BA3F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390B87-773F-4433-9788-8A79498D61DB}">
  <ds:schemaRefs>
    <ds:schemaRef ds:uri="http://schemas.microsoft.com/office/2006/metadata/properties"/>
    <ds:schemaRef ds:uri="http://schemas.microsoft.com/office/infopath/2007/PartnerControls"/>
    <ds:schemaRef ds:uri="5ac53dbc-cf76-49a2-80ae-863803a1cbd9"/>
  </ds:schemaRefs>
</ds:datastoreItem>
</file>

<file path=customXml/itemProps3.xml><?xml version="1.0" encoding="utf-8"?>
<ds:datastoreItem xmlns:ds="http://schemas.openxmlformats.org/officeDocument/2006/customXml" ds:itemID="{2F679760-AFF7-40E5-820D-16A87E1BB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53dbc-cf76-49a2-80ae-863803a1cbd9"/>
    <ds:schemaRef ds:uri="f37109e4-69a3-4136-8bc1-fb9f9dbe3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199E57-7250-43E7-8E7C-2BA636EAE5C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980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6165</CharactersWithSpaces>
  <SharedDoc>false</SharedDoc>
  <HLinks>
    <vt:vector size="6" baseType="variant">
      <vt:variant>
        <vt:i4>6094866</vt:i4>
      </vt:variant>
      <vt:variant>
        <vt:i4>0</vt:i4>
      </vt:variant>
      <vt:variant>
        <vt:i4>0</vt:i4>
      </vt:variant>
      <vt:variant>
        <vt:i4>5</vt:i4>
      </vt:variant>
      <vt:variant>
        <vt:lpwstr>https://www.regjeringen.no/no/dokumenter/horing-nou-202414-med-lov-skal-data-deles/id3053841/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Landstad</dc:creator>
  <cp:keywords/>
  <dc:description/>
  <cp:lastModifiedBy>Merete Kile Holtermann</cp:lastModifiedBy>
  <cp:revision>233</cp:revision>
  <cp:lastPrinted>2024-12-13T18:25:00Z</cp:lastPrinted>
  <dcterms:created xsi:type="dcterms:W3CDTF">2024-12-10T22:40:00Z</dcterms:created>
  <dcterms:modified xsi:type="dcterms:W3CDTF">2024-12-13T18:33:00Z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0x010100E4AB274E23D540B9AEC5016029A8ACCD00B9B3CD4F78B4434DA9EF40B6B0AAFBCC</vt:lpwstr>
  </property>
</Properties>
</file>